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B7" w:rsidRDefault="000C49EC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71120</wp:posOffset>
                </wp:positionV>
                <wp:extent cx="6725285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2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9B7" w:rsidRPr="000C49EC" w:rsidRDefault="000C49EC" w:rsidP="000C49EC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gramStart"/>
                            <w:r w:rsidR="00AF59B7" w:rsidRPr="000C49E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F59B7" w:rsidRPr="000C49E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F59B7" w:rsidRPr="000C49E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1pt;margin-top:5.6pt;width:529.5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" stroked="f" strokeweight="6pt">
                <v:stroke linestyle="thickBetweenThin"/>
                <v:textbox>
                  <w:txbxContent>
                    <w:p w:rsidR="00AF59B7" w:rsidRPr="000C49EC" w:rsidRDefault="000C49EC" w:rsidP="000C49EC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AF59B7" w:rsidRPr="000C49E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AF59B7" w:rsidRPr="000C49E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DATA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AF59B7" w:rsidRPr="000C49E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AF59B7" w:rsidRDefault="00AF59B7">
      <w:pPr>
        <w:suppressAutoHyphens/>
        <w:ind w:left="-900" w:right="720"/>
        <w:jc w:val="both"/>
        <w:rPr>
          <w:spacing w:val="-3"/>
          <w:u w:val="single"/>
        </w:rPr>
      </w:pPr>
    </w:p>
    <w:p w:rsidR="00AF59B7" w:rsidRDefault="00AF59B7">
      <w:pPr>
        <w:tabs>
          <w:tab w:val="left" w:pos="6300"/>
        </w:tabs>
        <w:rPr>
          <w:color w:val="FFFFFF"/>
          <w:sz w:val="16"/>
        </w:rPr>
      </w:pPr>
    </w:p>
    <w:p w:rsidR="00AF59B7" w:rsidRDefault="00AF59B7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  <w:sz w:val="36"/>
        </w:rPr>
        <w:t xml:space="preserve">                                                   </w:t>
      </w:r>
    </w:p>
    <w:p w:rsidR="00AF59B7" w:rsidRDefault="000C49EC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4244629</wp:posOffset>
                </wp:positionH>
                <wp:positionV relativeFrom="paragraph">
                  <wp:posOffset>273108</wp:posOffset>
                </wp:positionV>
                <wp:extent cx="1934107" cy="1098755"/>
                <wp:effectExtent l="0" t="0" r="9525" b="63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107" cy="10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9B7" w:rsidRPr="00BB3E67" w:rsidRDefault="00AF59B7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BB3E67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PRIMO</w:t>
                            </w:r>
                          </w:p>
                          <w:p w:rsidR="00AF59B7" w:rsidRPr="003E6FC8" w:rsidRDefault="00AF59B7" w:rsidP="003E6FC8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3E6FC8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SPONTANEOUS EMULSIFIER   </w:t>
                            </w:r>
                          </w:p>
                          <w:p w:rsidR="00AF59B7" w:rsidRDefault="00AF59B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34.2pt;margin-top:21.5pt;width:152.3pt;height:8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H5FhQIAABg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" stroked="f">
                <v:textbox>
                  <w:txbxContent>
                    <w:p w:rsidR="00AF59B7" w:rsidRPr="00BB3E67" w:rsidRDefault="00AF59B7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BB3E67">
                        <w:rPr>
                          <w:b/>
                          <w:color w:val="FF0000"/>
                          <w:sz w:val="60"/>
                          <w:szCs w:val="60"/>
                        </w:rPr>
                        <w:t>PRIMO</w:t>
                      </w:r>
                    </w:p>
                    <w:p w:rsidR="00AF59B7" w:rsidRPr="003E6FC8" w:rsidRDefault="00AF59B7" w:rsidP="003E6FC8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3E6FC8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 xml:space="preserve">SPONTANEOUS EMULSIFIER   </w:t>
                      </w:r>
                    </w:p>
                    <w:p w:rsidR="00AF59B7" w:rsidRDefault="00AF59B7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w:t xml:space="preserve">         </w:t>
      </w:r>
      <w:r>
        <w:rPr>
          <w:noProof/>
          <w:color w:val="FFFFFF"/>
        </w:rPr>
        <w:drawing>
          <wp:inline distT="0" distB="0" distL="0" distR="0">
            <wp:extent cx="3004185" cy="1371600"/>
            <wp:effectExtent l="0" t="0" r="5715" b="0"/>
            <wp:docPr id="3" name="Picture 3" descr="P:\Data\Artwork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Data\Artwork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B7" w:rsidRDefault="000C49EC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56515</wp:posOffset>
                </wp:positionV>
                <wp:extent cx="662940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9B7" w:rsidRPr="000C49EC" w:rsidRDefault="000C49EC" w:rsidP="000C49EC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AF59B7" w:rsidRPr="000C49E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2.15pt;margin-top:4.45pt;width:52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" stroked="f" strokeweight="4.5pt">
                <v:stroke linestyle="thickThin"/>
                <v:textbox>
                  <w:txbxContent>
                    <w:p w:rsidR="00AF59B7" w:rsidRPr="000C49EC" w:rsidRDefault="000C49EC" w:rsidP="000C49EC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AF59B7" w:rsidRPr="000C49E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AF59B7" w:rsidRDefault="00AF59B7">
      <w:pPr>
        <w:tabs>
          <w:tab w:val="left" w:pos="6300"/>
        </w:tabs>
        <w:ind w:left="-360" w:right="-216"/>
        <w:rPr>
          <w:color w:val="FFFFFF"/>
        </w:rPr>
      </w:pPr>
    </w:p>
    <w:p w:rsidR="00AF59B7" w:rsidRDefault="00AF59B7">
      <w:pPr>
        <w:tabs>
          <w:tab w:val="left" w:pos="6300"/>
        </w:tabs>
        <w:rPr>
          <w:color w:val="FFFFFF"/>
        </w:rPr>
        <w:sectPr w:rsidR="00AF59B7">
          <w:pgSz w:w="12240" w:h="15840" w:code="1"/>
          <w:pgMar w:top="432" w:right="1080" w:bottom="0" w:left="864" w:header="0" w:footer="0" w:gutter="0"/>
          <w:cols w:space="720"/>
        </w:sectPr>
      </w:pPr>
    </w:p>
    <w:p w:rsidR="00AF59B7" w:rsidRDefault="00AF59B7">
      <w:pPr>
        <w:jc w:val="both"/>
      </w:pPr>
    </w:p>
    <w:p w:rsidR="00AF59B7" w:rsidRDefault="00AF59B7">
      <w:pPr>
        <w:jc w:val="both"/>
        <w:rPr>
          <w:b/>
          <w:sz w:val="16"/>
        </w:rPr>
      </w:pPr>
    </w:p>
    <w:p w:rsidR="00AF59B7" w:rsidRDefault="00AF59B7">
      <w:pPr>
        <w:jc w:val="both"/>
      </w:pPr>
      <w:r>
        <w:t xml:space="preserve">From the original, patented non-butyl technology </w:t>
      </w:r>
      <w:proofErr w:type="gramStart"/>
      <w:r>
        <w:t>comes</w:t>
      </w:r>
      <w:proofErr w:type="gramEnd"/>
      <w:r>
        <w:t xml:space="preserve"> another first in industrial cleaning efficiency.  This product has been extensively field-tested in heavy-duty industrial types of mechanical cleaning devices.</w:t>
      </w:r>
    </w:p>
    <w:p w:rsidR="00AF59B7" w:rsidRDefault="00AF59B7">
      <w:pPr>
        <w:jc w:val="both"/>
        <w:rPr>
          <w:sz w:val="16"/>
        </w:rPr>
      </w:pPr>
    </w:p>
    <w:p w:rsidR="00AF59B7" w:rsidRDefault="00AF59B7">
      <w:pPr>
        <w:jc w:val="both"/>
      </w:pPr>
      <w:proofErr w:type="gramStart"/>
      <w:r>
        <w:rPr>
          <w:b/>
          <w:bCs/>
        </w:rPr>
        <w:t>CLEANS</w:t>
      </w:r>
      <w:r>
        <w:t xml:space="preserve"> by spontaneous emulsion.</w:t>
      </w:r>
      <w:proofErr w:type="gramEnd"/>
      <w:r>
        <w:t xml:space="preserve">  </w:t>
      </w:r>
      <w:proofErr w:type="gramStart"/>
      <w:r>
        <w:t>Reduces the resistance of oily and greasy soil to mix with water.</w:t>
      </w:r>
      <w:proofErr w:type="gramEnd"/>
      <w:r>
        <w:t xml:space="preserve">  </w:t>
      </w:r>
      <w:proofErr w:type="gramStart"/>
      <w:r>
        <w:rPr>
          <w:b/>
          <w:bCs/>
        </w:rPr>
        <w:t>BUILT</w:t>
      </w:r>
      <w:r>
        <w:t xml:space="preserve"> with extra alkaline punch.</w:t>
      </w:r>
      <w:proofErr w:type="gramEnd"/>
      <w:r>
        <w:t xml:space="preserve"> </w:t>
      </w:r>
      <w:r>
        <w:rPr>
          <w:b/>
          <w:bCs/>
        </w:rPr>
        <w:t>SPECIAL ELECTROLYTES</w:t>
      </w:r>
      <w:r>
        <w:t xml:space="preserve"> to enhance the action of the surfactant.  </w:t>
      </w:r>
      <w:proofErr w:type="gramStart"/>
      <w:r>
        <w:rPr>
          <w:b/>
          <w:bCs/>
        </w:rPr>
        <w:t>DISPERSES</w:t>
      </w:r>
      <w:r>
        <w:t xml:space="preserve"> solids soil.</w:t>
      </w:r>
      <w:proofErr w:type="gramEnd"/>
      <w:r>
        <w:t xml:space="preserve">  </w:t>
      </w:r>
      <w:r>
        <w:rPr>
          <w:b/>
          <w:bCs/>
        </w:rPr>
        <w:t>STABLE</w:t>
      </w:r>
      <w:r>
        <w:t xml:space="preserve"> </w:t>
      </w:r>
      <w:r>
        <w:rPr>
          <w:b/>
          <w:bCs/>
        </w:rPr>
        <w:t>EMULSION</w:t>
      </w:r>
      <w:r>
        <w:t xml:space="preserve"> prevents </w:t>
      </w:r>
      <w:proofErr w:type="spellStart"/>
      <w:r>
        <w:t>redeposition</w:t>
      </w:r>
      <w:proofErr w:type="spellEnd"/>
      <w:r>
        <w:t xml:space="preserve"> of oily soils during cleaning.  </w:t>
      </w:r>
      <w:proofErr w:type="gramStart"/>
      <w:r>
        <w:rPr>
          <w:b/>
          <w:bCs/>
        </w:rPr>
        <w:t>FORMULATED</w:t>
      </w:r>
      <w:r>
        <w:t xml:space="preserve"> with special water conditioning properties.</w:t>
      </w:r>
      <w:proofErr w:type="gramEnd"/>
      <w:r>
        <w:t xml:space="preserve">  </w:t>
      </w:r>
      <w:proofErr w:type="gramStart"/>
      <w:r>
        <w:rPr>
          <w:b/>
          <w:bCs/>
        </w:rPr>
        <w:t>INHIBITED</w:t>
      </w:r>
      <w:r>
        <w:t xml:space="preserve"> against attack on all metal surfaces.</w:t>
      </w:r>
      <w:proofErr w:type="gramEnd"/>
      <w:r>
        <w:t xml:space="preserve">  </w:t>
      </w:r>
      <w:proofErr w:type="gramStart"/>
      <w:r>
        <w:rPr>
          <w:b/>
          <w:bCs/>
        </w:rPr>
        <w:t>RETARDS</w:t>
      </w:r>
      <w:r>
        <w:t xml:space="preserve"> corrosion even after cleaning.</w:t>
      </w:r>
      <w:proofErr w:type="gramEnd"/>
      <w:r>
        <w:t xml:space="preserve">  </w:t>
      </w:r>
      <w:r>
        <w:rPr>
          <w:b/>
          <w:bCs/>
        </w:rPr>
        <w:t xml:space="preserve">BRIGHTENS </w:t>
      </w:r>
      <w:r>
        <w:t xml:space="preserve">weathered aluminum truck bodies.  </w:t>
      </w:r>
      <w:proofErr w:type="gramStart"/>
      <w:r>
        <w:t>Contains no butyls or other toxic solvents.</w:t>
      </w:r>
      <w:proofErr w:type="gramEnd"/>
    </w:p>
    <w:p w:rsidR="00AF59B7" w:rsidRDefault="00AF59B7">
      <w:pPr>
        <w:jc w:val="both"/>
        <w:rPr>
          <w:sz w:val="16"/>
        </w:rPr>
      </w:pPr>
    </w:p>
    <w:p w:rsidR="00AF59B7" w:rsidRDefault="00AF59B7">
      <w:pPr>
        <w:pStyle w:val="Heading9"/>
      </w:pPr>
      <w:r>
        <w:t>PHYSICAL AND PERFORMANCE REQUIREMENTS</w:t>
      </w:r>
    </w:p>
    <w:p w:rsidR="00AF59B7" w:rsidRDefault="00AF59B7">
      <w:pPr>
        <w:jc w:val="both"/>
      </w:pPr>
      <w:r>
        <w:t xml:space="preserve">USE: To remove oil, greasy soil from all types of hard surfaces.  </w:t>
      </w:r>
      <w:proofErr w:type="gramStart"/>
      <w:r>
        <w:t>For use in mechanical cleaning devices in industrial locations and utility areas of commercial and institutional buildings.</w:t>
      </w:r>
      <w:proofErr w:type="gramEnd"/>
      <w:r>
        <w:t xml:space="preserve">  </w:t>
      </w:r>
      <w:proofErr w:type="gramStart"/>
      <w:r>
        <w:t>Also for use in truck cleaning</w:t>
      </w:r>
      <w:r w:rsidR="006F5DAD">
        <w:t>.</w:t>
      </w:r>
      <w:proofErr w:type="gramEnd"/>
    </w:p>
    <w:p w:rsidR="00AF59B7" w:rsidRDefault="000C49EC">
      <w:pPr>
        <w:jc w:val="both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36195</wp:posOffset>
                </wp:positionV>
                <wp:extent cx="6690995" cy="33210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99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9B7" w:rsidRPr="000C49EC" w:rsidRDefault="00AF59B7" w:rsidP="000C49EC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0C49E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TYPICAL</w:t>
                            </w:r>
                            <w:r w:rsidR="000C49E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C49E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8pt;margin-top:2.85pt;width:526.85pt;height:2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" stroked="f" strokeweight="4.5pt">
                <v:stroke linestyle="thickThin"/>
                <v:textbox>
                  <w:txbxContent>
                    <w:p w:rsidR="00AF59B7" w:rsidRPr="000C49EC" w:rsidRDefault="00AF59B7" w:rsidP="000C49EC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0C49E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TYPICAL</w:t>
                      </w:r>
                      <w:r w:rsidR="000C49E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0C49E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AF59B7" w:rsidRDefault="00AF59B7">
      <w:pPr>
        <w:ind w:firstLine="720"/>
        <w:jc w:val="both"/>
      </w:pPr>
    </w:p>
    <w:p w:rsidR="00AF59B7" w:rsidRDefault="00AF59B7">
      <w:pPr>
        <w:jc w:val="both"/>
        <w:rPr>
          <w:sz w:val="16"/>
        </w:rPr>
      </w:pPr>
    </w:p>
    <w:p w:rsidR="00AF59B7" w:rsidRDefault="00AF59B7">
      <w:pPr>
        <w:jc w:val="both"/>
        <w:rPr>
          <w:b/>
          <w:bCs/>
        </w:rPr>
      </w:pPr>
      <w:r>
        <w:rPr>
          <w:b/>
          <w:bCs/>
        </w:rPr>
        <w:t>DIRECTIONS:</w:t>
      </w:r>
    </w:p>
    <w:p w:rsidR="00AF59B7" w:rsidRDefault="00AF59B7">
      <w:pPr>
        <w:jc w:val="both"/>
        <w:rPr>
          <w:b/>
          <w:bCs/>
          <w:sz w:val="16"/>
        </w:rPr>
      </w:pPr>
    </w:p>
    <w:p w:rsidR="00AF59B7" w:rsidRDefault="00AF59B7">
      <w:pPr>
        <w:jc w:val="both"/>
      </w:pPr>
      <w:r>
        <w:rPr>
          <w:b/>
          <w:bCs/>
        </w:rPr>
        <w:t xml:space="preserve">FOR USE IN AUTOMATIC SCRUBBERS:  </w:t>
      </w:r>
      <w:r>
        <w:t>Increase strength of dilution enough to remove oil present.  20 to 1 dilution with water is recommended.</w:t>
      </w:r>
    </w:p>
    <w:p w:rsidR="00AF59B7" w:rsidRDefault="00AF59B7">
      <w:pPr>
        <w:jc w:val="both"/>
        <w:rPr>
          <w:sz w:val="16"/>
        </w:rPr>
      </w:pPr>
      <w:r>
        <w:tab/>
      </w:r>
    </w:p>
    <w:p w:rsidR="00AF59B7" w:rsidRDefault="00AF59B7">
      <w:pPr>
        <w:jc w:val="both"/>
      </w:pPr>
      <w:r>
        <w:rPr>
          <w:b/>
          <w:bCs/>
        </w:rPr>
        <w:t xml:space="preserve">FOR STEAM CLEANING:  </w:t>
      </w:r>
      <w:r>
        <w:t xml:space="preserve">To the concentrate solution tank, mix 4 to 14 ounces with each gallon of water.  Adjust the solution tank valve to obtain amount of cleaner devices in industrial locations and utility areas of commercial and institutional building.  </w:t>
      </w:r>
      <w:proofErr w:type="gramStart"/>
      <w:r>
        <w:t>Also for use in truck cleaning.</w:t>
      </w:r>
      <w:proofErr w:type="gramEnd"/>
    </w:p>
    <w:p w:rsidR="00AF59B7" w:rsidRDefault="00AF59B7">
      <w:pPr>
        <w:jc w:val="both"/>
        <w:rPr>
          <w:sz w:val="16"/>
        </w:rPr>
      </w:pPr>
    </w:p>
    <w:p w:rsidR="00AF59B7" w:rsidRDefault="00AF59B7">
      <w:pPr>
        <w:jc w:val="both"/>
      </w:pPr>
      <w:r>
        <w:rPr>
          <w:b/>
          <w:bCs/>
        </w:rPr>
        <w:t xml:space="preserve">FOR SOAK IN TANK OR </w:t>
      </w:r>
      <w:proofErr w:type="spellStart"/>
      <w:r>
        <w:rPr>
          <w:b/>
          <w:bCs/>
        </w:rPr>
        <w:t>ULTRASONICS</w:t>
      </w:r>
      <w:proofErr w:type="spellEnd"/>
      <w:r>
        <w:rPr>
          <w:b/>
          <w:bCs/>
        </w:rPr>
        <w:t xml:space="preserve">: </w:t>
      </w:r>
      <w:r>
        <w:t>This product can be used at 12 ounces per gallon of water.</w:t>
      </w:r>
    </w:p>
    <w:p w:rsidR="00AF59B7" w:rsidRDefault="00AF59B7">
      <w:pPr>
        <w:jc w:val="both"/>
        <w:rPr>
          <w:sz w:val="16"/>
        </w:rPr>
      </w:pPr>
    </w:p>
    <w:p w:rsidR="00AF59B7" w:rsidRDefault="00AF59B7">
      <w:pPr>
        <w:jc w:val="both"/>
      </w:pPr>
      <w:r>
        <w:rPr>
          <w:b/>
          <w:bCs/>
        </w:rPr>
        <w:t>FOR SPRAY CLEANING:</w:t>
      </w:r>
      <w:r>
        <w:t xml:space="preserve"> Prepare solution and apply by spray to surface.  </w:t>
      </w:r>
      <w:proofErr w:type="gramStart"/>
      <w:r>
        <w:t>20 to 1 dilution with water for normal cleaning.</w:t>
      </w:r>
      <w:proofErr w:type="gramEnd"/>
      <w:r>
        <w:t xml:space="preserve">  To clean and brighten weathered aluminum surfaces at 10 to 1 dilution with water is recommended</w:t>
      </w:r>
      <w:r w:rsidR="006F5DAD">
        <w:t>.</w:t>
      </w:r>
      <w:bookmarkStart w:id="0" w:name="_GoBack"/>
      <w:bookmarkEnd w:id="0"/>
    </w:p>
    <w:p w:rsidR="00AF59B7" w:rsidRDefault="00AF59B7">
      <w:pPr>
        <w:jc w:val="both"/>
        <w:sectPr w:rsidR="00AF59B7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AF59B7" w:rsidRDefault="00AF59B7">
      <w:pPr>
        <w:tabs>
          <w:tab w:val="left" w:pos="4590"/>
          <w:tab w:val="left" w:pos="6300"/>
        </w:tabs>
        <w:rPr>
          <w:sz w:val="16"/>
        </w:rPr>
      </w:pPr>
    </w:p>
    <w:p w:rsidR="00AF59B7" w:rsidRDefault="00AF59B7">
      <w:pPr>
        <w:pStyle w:val="BodyTextIndent"/>
        <w:tabs>
          <w:tab w:val="left" w:pos="7920"/>
          <w:tab w:val="left" w:pos="9090"/>
        </w:tabs>
      </w:pP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Flash Point</w:t>
      </w:r>
      <w:r>
        <w:tab/>
      </w:r>
      <w:r>
        <w:tab/>
      </w:r>
      <w:r>
        <w:tab/>
      </w:r>
      <w:r>
        <w:tab/>
        <w:t>None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PH (as supplied)</w:t>
      </w:r>
      <w:r>
        <w:tab/>
      </w:r>
      <w:r>
        <w:tab/>
      </w:r>
      <w:r>
        <w:tab/>
      </w:r>
      <w:r>
        <w:tab/>
        <w:t>13.0 Min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Solvent Content</w:t>
      </w:r>
      <w:r>
        <w:tab/>
      </w:r>
      <w:r>
        <w:tab/>
      </w:r>
      <w:r>
        <w:tab/>
      </w:r>
      <w:r>
        <w:tab/>
        <w:t>None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 xml:space="preserve">Butyl </w:t>
      </w:r>
      <w:proofErr w:type="spellStart"/>
      <w:r>
        <w:t>Cellosolve</w:t>
      </w:r>
      <w:proofErr w:type="spellEnd"/>
      <w:r>
        <w:t xml:space="preserve"> Content</w:t>
      </w:r>
      <w:r>
        <w:tab/>
      </w:r>
      <w:r>
        <w:tab/>
      </w:r>
      <w:r>
        <w:tab/>
      </w:r>
      <w:r>
        <w:tab/>
        <w:t>None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Other Glycol Ether Content</w:t>
      </w:r>
      <w:r>
        <w:tab/>
      </w:r>
      <w:r>
        <w:tab/>
      </w:r>
      <w:r>
        <w:tab/>
      </w:r>
      <w:r>
        <w:tab/>
        <w:t>None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Foam Properties</w:t>
      </w:r>
      <w:r>
        <w:tab/>
      </w:r>
      <w:r>
        <w:tab/>
      </w:r>
      <w:r>
        <w:tab/>
      </w:r>
      <w:r>
        <w:tab/>
        <w:t>Low Foam (fast break)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Solubility</w:t>
      </w:r>
      <w:r>
        <w:tab/>
      </w:r>
      <w:r>
        <w:tab/>
      </w:r>
      <w:r>
        <w:tab/>
      </w:r>
      <w:r>
        <w:tab/>
        <w:t>Infinite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Surfactant System</w:t>
      </w:r>
      <w:r>
        <w:tab/>
      </w:r>
      <w:r>
        <w:tab/>
      </w:r>
      <w:r>
        <w:tab/>
      </w:r>
      <w:r>
        <w:tab/>
        <w:t>Non-ionic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Wt</w:t>
      </w:r>
      <w:proofErr w:type="gramStart"/>
      <w:r>
        <w:t>./</w:t>
      </w:r>
      <w:proofErr w:type="gramEnd"/>
      <w:r>
        <w:t>Gallon</w:t>
      </w:r>
      <w:r>
        <w:tab/>
      </w:r>
      <w:r>
        <w:tab/>
      </w:r>
      <w:r>
        <w:tab/>
      </w:r>
      <w:r>
        <w:tab/>
        <w:t>8.76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Appearance</w:t>
      </w:r>
      <w:r>
        <w:tab/>
      </w:r>
      <w:r>
        <w:tab/>
      </w:r>
      <w:r>
        <w:tab/>
      </w:r>
      <w:r>
        <w:tab/>
        <w:t>Blue</w:t>
      </w:r>
    </w:p>
    <w:p w:rsidR="00AF59B7" w:rsidRDefault="00AF59B7">
      <w:pPr>
        <w:pStyle w:val="BodyTextIndent"/>
        <w:tabs>
          <w:tab w:val="left" w:pos="7920"/>
          <w:tab w:val="left" w:pos="9090"/>
        </w:tabs>
      </w:pPr>
      <w:r>
        <w:t>Odor</w:t>
      </w:r>
      <w:r>
        <w:tab/>
      </w:r>
      <w:r>
        <w:tab/>
      </w:r>
      <w:r>
        <w:tab/>
      </w:r>
      <w:r>
        <w:tab/>
        <w:t>Sassafras</w:t>
      </w:r>
    </w:p>
    <w:p w:rsidR="00AF59B7" w:rsidRDefault="00AF59B7">
      <w:pPr>
        <w:pStyle w:val="BodyTextIndent"/>
      </w:pPr>
      <w:r>
        <w:t>USDA Rating</w:t>
      </w:r>
      <w:r>
        <w:tab/>
      </w:r>
      <w:r>
        <w:tab/>
      </w:r>
      <w:r>
        <w:tab/>
      </w:r>
      <w:r>
        <w:tab/>
      </w:r>
      <w:r>
        <w:tab/>
      </w:r>
      <w:r>
        <w:tab/>
        <w:t>A1</w:t>
      </w:r>
    </w:p>
    <w:p w:rsidR="00AF59B7" w:rsidRDefault="00AF59B7">
      <w:pPr>
        <w:tabs>
          <w:tab w:val="left" w:pos="4590"/>
          <w:tab w:val="left" w:pos="6300"/>
        </w:tabs>
        <w:ind w:left="-720"/>
        <w:rPr>
          <w:sz w:val="16"/>
        </w:rPr>
      </w:pPr>
      <w:r>
        <w:t xml:space="preserve">  </w:t>
      </w:r>
    </w:p>
    <w:p w:rsidR="00AF59B7" w:rsidRDefault="00AF59B7">
      <w:pPr>
        <w:pStyle w:val="Heading8"/>
        <w:ind w:right="184" w:firstLine="900"/>
      </w:pPr>
      <w:r>
        <w:t>PIN #</w:t>
      </w:r>
      <w:r>
        <w:tab/>
      </w:r>
      <w:r>
        <w:tab/>
      </w:r>
      <w:r>
        <w:tab/>
      </w:r>
      <w:r>
        <w:tab/>
      </w:r>
      <w:r>
        <w:tab/>
        <w:t>02230</w:t>
      </w:r>
    </w:p>
    <w:p w:rsidR="005949D8" w:rsidRPr="005949D8" w:rsidRDefault="000C49EC" w:rsidP="005949D8"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85090</wp:posOffset>
                </wp:positionV>
                <wp:extent cx="662940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29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9B7" w:rsidRPr="000C49EC" w:rsidRDefault="00AF59B7" w:rsidP="000C49EC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C49EC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0C49EC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0C49EC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4.95pt;margin-top:6.7pt;width:522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ydmgIAADM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" stroked="f" strokeweight="4.5pt">
                <v:stroke linestyle="thickThin"/>
                <v:textbox>
                  <w:txbxContent>
                    <w:p w:rsidR="00AF59B7" w:rsidRPr="000C49EC" w:rsidRDefault="00AF59B7" w:rsidP="000C49EC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0C49EC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0C49EC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0C49EC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F59B7" w:rsidRDefault="00AF59B7">
      <w:pPr>
        <w:tabs>
          <w:tab w:val="left" w:pos="4590"/>
          <w:tab w:val="left" w:pos="6300"/>
        </w:tabs>
        <w:rPr>
          <w:color w:val="000000"/>
        </w:rPr>
      </w:pPr>
    </w:p>
    <w:p w:rsidR="00AF59B7" w:rsidRPr="000C49EC" w:rsidRDefault="00AF59B7">
      <w:pPr>
        <w:tabs>
          <w:tab w:val="left" w:pos="4590"/>
          <w:tab w:val="left" w:pos="6300"/>
        </w:tabs>
        <w:ind w:left="-720"/>
        <w:rPr>
          <w:sz w:val="6"/>
          <w:szCs w:val="6"/>
        </w:rPr>
      </w:pPr>
      <w:r>
        <w:t xml:space="preserve">                </w:t>
      </w:r>
    </w:p>
    <w:p w:rsidR="003E6FC8" w:rsidRDefault="000C49EC" w:rsidP="000C49EC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sz w:val="16"/>
        </w:rPr>
      </w:pPr>
      <w:r>
        <w:rPr>
          <w:b/>
          <w:sz w:val="16"/>
        </w:rPr>
        <w:t xml:space="preserve">  </w:t>
      </w:r>
    </w:p>
    <w:p w:rsidR="00AF59B7" w:rsidRDefault="000C49EC" w:rsidP="000C49EC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sz w:val="16"/>
        </w:rPr>
      </w:pPr>
      <w:r>
        <w:rPr>
          <w:b/>
          <w:sz w:val="16"/>
        </w:rPr>
        <w:t xml:space="preserve"> </w:t>
      </w:r>
      <w:r w:rsidR="003E6FC8">
        <w:rPr>
          <w:b/>
          <w:noProof/>
          <w:sz w:val="16"/>
        </w:rPr>
        <w:drawing>
          <wp:inline distT="0" distB="0" distL="0" distR="0">
            <wp:extent cx="6557195" cy="90702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7882" cy="90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B7" w:rsidRDefault="00AF59B7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sz w:val="16"/>
        </w:rPr>
        <w:sectPr w:rsidR="00AF59B7">
          <w:type w:val="continuous"/>
          <w:pgSz w:w="12240" w:h="15840" w:code="1"/>
          <w:pgMar w:top="432" w:right="806" w:bottom="0" w:left="900" w:header="0" w:footer="0" w:gutter="0"/>
          <w:cols w:space="720"/>
        </w:sectPr>
      </w:pPr>
    </w:p>
    <w:p w:rsidR="00AF59B7" w:rsidRDefault="00AF59B7" w:rsidP="000C49EC"/>
    <w:sectPr w:rsidR="00AF59B7">
      <w:type w:val="continuous"/>
      <w:pgSz w:w="12240" w:h="15840" w:code="1"/>
      <w:pgMar w:top="432" w:right="806" w:bottom="0" w:left="900" w:header="0" w:footer="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340"/>
    <w:multiLevelType w:val="hybridMultilevel"/>
    <w:tmpl w:val="BB0EB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87498"/>
    <w:multiLevelType w:val="hybridMultilevel"/>
    <w:tmpl w:val="5734F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D8"/>
    <w:rsid w:val="000C49EC"/>
    <w:rsid w:val="003E6FC8"/>
    <w:rsid w:val="005949D8"/>
    <w:rsid w:val="006F5DAD"/>
    <w:rsid w:val="00AF59B7"/>
    <w:rsid w:val="00BB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320"/>
        <w:tab w:val="left" w:pos="4590"/>
        <w:tab w:val="left" w:pos="6300"/>
      </w:tabs>
      <w:ind w:left="-720" w:firstLine="900"/>
    </w:pPr>
  </w:style>
  <w:style w:type="paragraph" w:styleId="BodyTextIndent2">
    <w:name w:val="Body Text Indent 2"/>
    <w:basedOn w:val="Normal"/>
    <w:semiHidden/>
    <w:pPr>
      <w:tabs>
        <w:tab w:val="left" w:pos="4320"/>
        <w:tab w:val="left" w:pos="4590"/>
        <w:tab w:val="left" w:pos="6300"/>
        <w:tab w:val="left" w:pos="9090"/>
      </w:tabs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320"/>
        <w:tab w:val="left" w:pos="4590"/>
        <w:tab w:val="left" w:pos="6300"/>
      </w:tabs>
      <w:ind w:left="-720" w:firstLine="900"/>
    </w:pPr>
  </w:style>
  <w:style w:type="paragraph" w:styleId="BodyTextIndent2">
    <w:name w:val="Body Text Indent 2"/>
    <w:basedOn w:val="Normal"/>
    <w:semiHidden/>
    <w:pPr>
      <w:tabs>
        <w:tab w:val="left" w:pos="4320"/>
        <w:tab w:val="left" w:pos="4590"/>
        <w:tab w:val="left" w:pos="6300"/>
        <w:tab w:val="left" w:pos="9090"/>
      </w:tabs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2186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Omaida Barroso</cp:lastModifiedBy>
  <cp:revision>4</cp:revision>
  <cp:lastPrinted>1999-08-30T16:27:00Z</cp:lastPrinted>
  <dcterms:created xsi:type="dcterms:W3CDTF">2013-02-12T19:11:00Z</dcterms:created>
  <dcterms:modified xsi:type="dcterms:W3CDTF">2014-03-03T21:07:00Z</dcterms:modified>
</cp:coreProperties>
</file>