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6A" w:rsidRDefault="003E006A">
      <w:pPr>
        <w:suppressAutoHyphens/>
        <w:ind w:left="-900" w:right="720"/>
        <w:jc w:val="both"/>
        <w:rPr>
          <w:spacing w:val="-3"/>
          <w:u w:val="single"/>
        </w:rPr>
      </w:pPr>
    </w:p>
    <w:p w:rsidR="00FF1381" w:rsidRDefault="00FF1381">
      <w:pPr>
        <w:suppressAutoHyphens/>
        <w:ind w:left="-900" w:right="720"/>
        <w:jc w:val="both"/>
        <w:rPr>
          <w:spacing w:val="-3"/>
          <w:u w:val="single"/>
        </w:rPr>
      </w:pPr>
    </w:p>
    <w:p w:rsidR="003E006A" w:rsidRDefault="00171322">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3E006A" w:rsidRPr="00054A7A" w:rsidRDefault="003E006A" w:rsidP="00054A7A">
                  <w:pPr>
                    <w:rPr>
                      <w:rFonts w:ascii="Arial Rounded MT Bold" w:hAnsi="Arial Rounded MT Bold"/>
                      <w:b/>
                      <w:bCs/>
                      <w:color w:val="0000FF"/>
                      <w:sz w:val="60"/>
                      <w:szCs w:val="60"/>
                    </w:rPr>
                  </w:pPr>
                  <w:proofErr w:type="gramStart"/>
                  <w:r w:rsidRPr="00054A7A">
                    <w:rPr>
                      <w:rFonts w:ascii="Arial Rounded MT Bold" w:hAnsi="Arial Rounded MT Bold"/>
                      <w:b/>
                      <w:bCs/>
                      <w:color w:val="0000FF"/>
                      <w:sz w:val="60"/>
                      <w:szCs w:val="60"/>
                    </w:rPr>
                    <w:t>PRODUCT</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 xml:space="preserve"> DATA</w:t>
                  </w:r>
                  <w:proofErr w:type="gramEnd"/>
                  <w:r w:rsidRPr="00054A7A">
                    <w:rPr>
                      <w:rFonts w:ascii="Arial Rounded MT Bold" w:hAnsi="Arial Rounded MT Bold"/>
                      <w:b/>
                      <w:bCs/>
                      <w:color w:val="0000FF"/>
                      <w:sz w:val="60"/>
                      <w:szCs w:val="60"/>
                    </w:rPr>
                    <w:t xml:space="preserve"> </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SHEET</w:t>
                  </w:r>
                </w:p>
              </w:txbxContent>
            </v:textbox>
          </v:shape>
        </w:pict>
      </w:r>
    </w:p>
    <w:p w:rsidR="003E006A" w:rsidRDefault="003E006A">
      <w:pPr>
        <w:tabs>
          <w:tab w:val="left" w:pos="10530"/>
        </w:tabs>
        <w:rPr>
          <w:spacing w:val="-3"/>
          <w:u w:val="single"/>
        </w:rPr>
      </w:pPr>
    </w:p>
    <w:p w:rsidR="003E006A" w:rsidRDefault="003E006A">
      <w:pPr>
        <w:tabs>
          <w:tab w:val="left" w:pos="10530"/>
        </w:tabs>
        <w:rPr>
          <w:color w:val="FFFFFF"/>
          <w:sz w:val="36"/>
        </w:rPr>
      </w:pPr>
      <w:r>
        <w:rPr>
          <w:color w:val="FFFFFF"/>
        </w:rPr>
        <w:t xml:space="preserve">   </w:t>
      </w:r>
      <w:r>
        <w:rPr>
          <w:color w:val="FFFFFF"/>
          <w:sz w:val="36"/>
        </w:rPr>
        <w:t xml:space="preserve">G                                                   </w:t>
      </w:r>
    </w:p>
    <w:p w:rsidR="003E006A" w:rsidRDefault="00171322">
      <w:pPr>
        <w:tabs>
          <w:tab w:val="left" w:pos="10530"/>
        </w:tabs>
        <w:ind w:left="-270" w:firstLine="270"/>
        <w:rPr>
          <w:color w:val="FFFFFF"/>
        </w:rPr>
      </w:pPr>
      <w:r>
        <w:rPr>
          <w:noProof/>
          <w:color w:val="FFFFFF"/>
          <w:sz w:val="36"/>
        </w:rPr>
        <w:pict>
          <v:shape id="_x0000_s1036" type="#_x0000_t202" style="position:absolute;left:0;text-align:left;margin-left:324.9pt;margin-top:1.6pt;width:196.85pt;height:105.15pt;z-index:251657728" stroked="f">
            <v:textbox style="mso-next-textbox:#_x0000_s1036">
              <w:txbxContent>
                <w:p w:rsidR="00054A7A" w:rsidRDefault="003E006A">
                  <w:pPr>
                    <w:pStyle w:val="Heading6"/>
                    <w:rPr>
                      <w:b/>
                      <w:color w:val="FF0000"/>
                      <w:sz w:val="60"/>
                      <w:szCs w:val="60"/>
                    </w:rPr>
                  </w:pPr>
                  <w:r w:rsidRPr="009848ED">
                    <w:rPr>
                      <w:b/>
                      <w:color w:val="FF0000"/>
                      <w:sz w:val="60"/>
                      <w:szCs w:val="60"/>
                    </w:rPr>
                    <w:t>S-NT-ALO</w:t>
                  </w:r>
                </w:p>
                <w:p w:rsidR="003E006A" w:rsidRPr="009848ED" w:rsidRDefault="009848ED" w:rsidP="00054A7A">
                  <w:pPr>
                    <w:pStyle w:val="Heading6"/>
                    <w:spacing w:line="560" w:lineRule="exact"/>
                    <w:rPr>
                      <w:b/>
                      <w:color w:val="FF0000"/>
                      <w:sz w:val="60"/>
                      <w:szCs w:val="60"/>
                    </w:rPr>
                  </w:pPr>
                  <w:r>
                    <w:rPr>
                      <w:b/>
                      <w:color w:val="FF0000"/>
                      <w:sz w:val="60"/>
                      <w:szCs w:val="60"/>
                    </w:rPr>
                    <w:t>ISO</w:t>
                  </w:r>
                  <w:r w:rsidR="00054A7A">
                    <w:rPr>
                      <w:b/>
                      <w:color w:val="FF0000"/>
                      <w:sz w:val="60"/>
                      <w:szCs w:val="60"/>
                    </w:rPr>
                    <w:t>-</w:t>
                  </w:r>
                  <w:r w:rsidR="009A3458">
                    <w:rPr>
                      <w:b/>
                      <w:color w:val="FF0000"/>
                      <w:sz w:val="60"/>
                      <w:szCs w:val="60"/>
                    </w:rPr>
                    <w:t>3</w:t>
                  </w:r>
                  <w:r>
                    <w:rPr>
                      <w:b/>
                      <w:color w:val="FF0000"/>
                      <w:sz w:val="60"/>
                      <w:szCs w:val="60"/>
                    </w:rPr>
                    <w:t>2</w:t>
                  </w:r>
                </w:p>
                <w:p w:rsidR="003E006A" w:rsidRPr="00054A7A" w:rsidRDefault="003E006A" w:rsidP="00054A7A">
                  <w:pPr>
                    <w:pStyle w:val="BodyText"/>
                    <w:spacing w:line="360" w:lineRule="exact"/>
                    <w:rPr>
                      <w:rFonts w:asciiTheme="minorHAnsi" w:hAnsiTheme="minorHAnsi"/>
                      <w:b/>
                      <w:color w:val="000080"/>
                      <w:sz w:val="40"/>
                      <w:szCs w:val="40"/>
                    </w:rPr>
                  </w:pPr>
                  <w:r w:rsidRPr="00054A7A">
                    <w:rPr>
                      <w:rFonts w:asciiTheme="minorHAnsi" w:hAnsiTheme="minorHAnsi"/>
                      <w:b/>
                      <w:color w:val="000080"/>
                      <w:sz w:val="40"/>
                      <w:szCs w:val="40"/>
                    </w:rPr>
                    <w:t xml:space="preserve">NON-TOXIC AIRLINE LUBRICANT </w:t>
                  </w:r>
                </w:p>
              </w:txbxContent>
            </v:textbox>
          </v:shape>
        </w:pict>
      </w:r>
      <w:r w:rsidR="00054A7A">
        <w:rPr>
          <w:noProof/>
          <w:color w:val="FFFFFF"/>
        </w:rPr>
        <w:drawing>
          <wp:inline distT="0" distB="0" distL="0" distR="0">
            <wp:extent cx="2986548" cy="1386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7610" cy="1386841"/>
                    </a:xfrm>
                    <a:prstGeom prst="rect">
                      <a:avLst/>
                    </a:prstGeom>
                  </pic:spPr>
                </pic:pic>
              </a:graphicData>
            </a:graphic>
          </wp:inline>
        </w:drawing>
      </w:r>
    </w:p>
    <w:p w:rsidR="003E006A" w:rsidRDefault="003E006A">
      <w:pPr>
        <w:tabs>
          <w:tab w:val="left" w:pos="10530"/>
        </w:tabs>
        <w:ind w:left="-270" w:firstLine="270"/>
        <w:rPr>
          <w:color w:val="FFFFFF"/>
          <w:sz w:val="16"/>
        </w:rPr>
      </w:pPr>
    </w:p>
    <w:p w:rsidR="003E006A" w:rsidRDefault="00171322">
      <w:pPr>
        <w:tabs>
          <w:tab w:val="left" w:pos="10530"/>
        </w:tabs>
        <w:ind w:left="-270" w:firstLine="270"/>
        <w:rPr>
          <w:color w:val="FFFFFF"/>
        </w:rPr>
      </w:pPr>
      <w:r>
        <w:rPr>
          <w:noProof/>
          <w:color w:val="FFFFFF"/>
        </w:rPr>
        <w:pict>
          <v:shape id="_x0000_s1028" type="#_x0000_t202" style="position:absolute;left:0;text-align:left;margin-left:-10.75pt;margin-top:4.45pt;width:518.8pt;height:27.3pt;z-index:251656704" stroked="f" strokeweight="4.5pt">
            <v:stroke linestyle="thickThin"/>
            <v:textbox style="mso-next-textbox:#_x0000_s1028">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PRODUCT  DESCRIPTION</w:t>
                  </w:r>
                  <w:proofErr w:type="gramEnd"/>
                </w:p>
              </w:txbxContent>
            </v:textbox>
          </v:shape>
        </w:pict>
      </w:r>
    </w:p>
    <w:p w:rsidR="003E006A" w:rsidRDefault="003E006A">
      <w:pPr>
        <w:tabs>
          <w:tab w:val="left" w:pos="6300"/>
        </w:tabs>
        <w:rPr>
          <w:color w:val="FFFFFF"/>
        </w:rPr>
      </w:pPr>
      <w:r>
        <w:rPr>
          <w:color w:val="FFFFFF"/>
        </w:rPr>
        <w:t>\</w:t>
      </w:r>
    </w:p>
    <w:p w:rsidR="003E006A" w:rsidRDefault="003E006A">
      <w:pPr>
        <w:tabs>
          <w:tab w:val="left" w:pos="6300"/>
        </w:tabs>
        <w:rPr>
          <w:color w:val="FFFFFF"/>
        </w:rPr>
      </w:pPr>
    </w:p>
    <w:p w:rsidR="003E006A" w:rsidRDefault="003E006A">
      <w:pPr>
        <w:tabs>
          <w:tab w:val="left" w:pos="6300"/>
        </w:tabs>
        <w:rPr>
          <w:color w:val="FFFFFF"/>
        </w:rPr>
        <w:sectPr w:rsidR="003E006A">
          <w:pgSz w:w="12240" w:h="15840" w:code="1"/>
          <w:pgMar w:top="90" w:right="1080" w:bottom="0" w:left="900" w:header="0" w:footer="0" w:gutter="0"/>
          <w:cols w:space="720"/>
        </w:sectPr>
      </w:pPr>
    </w:p>
    <w:p w:rsidR="003E006A" w:rsidRDefault="003E006A">
      <w:pPr>
        <w:jc w:val="both"/>
      </w:pPr>
    </w:p>
    <w:p w:rsidR="003E006A" w:rsidRDefault="003E006A">
      <w:pPr>
        <w:jc w:val="both"/>
      </w:pPr>
      <w:r>
        <w:t xml:space="preserve">Sentinel’s S-NT-ALO ISO </w:t>
      </w:r>
      <w:r w:rsidR="009A3458">
        <w:t>3</w:t>
      </w:r>
      <w:r w:rsidR="00410294">
        <w:t>2</w:t>
      </w:r>
      <w:r>
        <w:t xml:space="preserve"> is a non-toxic, water white, tasteless, clean, ashless, residue free fluid that cleans as it lubricates to maintain air-flow free from blockage while assuring maximum “wetting” action of all metallic surfaces for reducing wear, tear, and deterioration of expensive equipment.</w:t>
      </w:r>
    </w:p>
    <w:p w:rsidR="003E006A" w:rsidRDefault="003E006A">
      <w:pPr>
        <w:jc w:val="both"/>
      </w:pPr>
    </w:p>
    <w:p w:rsidR="008A5E67" w:rsidRDefault="003E006A">
      <w:pPr>
        <w:jc w:val="both"/>
      </w:pPr>
      <w:r>
        <w:t xml:space="preserve">Sentinel’s S-NT-ALO ISO </w:t>
      </w:r>
      <w:r w:rsidR="009A3458">
        <w:t>3</w:t>
      </w:r>
      <w:r w:rsidR="00410294">
        <w:t>2</w:t>
      </w:r>
      <w:r>
        <w:t xml:space="preserve"> is an exclusive formulation designed for the lubrication of airlines.  Sentinel incorporates special corrosion additives to eliminate oxidation and rust within the tools. </w:t>
      </w:r>
    </w:p>
    <w:p w:rsidR="003E006A" w:rsidRDefault="003E006A">
      <w:pPr>
        <w:jc w:val="both"/>
      </w:pPr>
    </w:p>
    <w:p w:rsidR="00041C93" w:rsidRPr="00054A7A" w:rsidRDefault="00041C93">
      <w:pPr>
        <w:jc w:val="both"/>
        <w:rPr>
          <w:sz w:val="2"/>
          <w:szCs w:val="2"/>
        </w:rPr>
      </w:pPr>
    </w:p>
    <w:p w:rsidR="00054A7A" w:rsidRDefault="00171322">
      <w:pPr>
        <w:jc w:val="both"/>
      </w:pPr>
      <w:r>
        <w:rPr>
          <w:noProof/>
          <w:color w:val="FFFFFF"/>
        </w:rPr>
        <w:pict>
          <v:shape id="_x0000_s1045" type="#_x0000_t202" style="position:absolute;left:0;text-align:left;margin-left:-8.95pt;margin-top:8.6pt;width:340.85pt;height:28.6pt;z-index:251658752" stroked="f" strokeweight="4.5pt">
            <v:stroke linestyle="thickThin"/>
            <v:textbox style="mso-next-textbox:#_x0000_s1045">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 xml:space="preserve">TYPICAL </w:t>
                  </w:r>
                  <w:r w:rsidR="00054A7A">
                    <w:rPr>
                      <w:rFonts w:ascii="Arial Rounded MT Bold" w:hAnsi="Arial Rounded MT Bold"/>
                      <w:b/>
                      <w:bCs/>
                      <w:color w:val="0000FF"/>
                      <w:sz w:val="40"/>
                      <w:szCs w:val="40"/>
                    </w:rPr>
                    <w:t xml:space="preserve"> </w:t>
                  </w:r>
                  <w:r w:rsidRPr="00054A7A">
                    <w:rPr>
                      <w:rFonts w:ascii="Arial Rounded MT Bold" w:hAnsi="Arial Rounded MT Bold"/>
                      <w:b/>
                      <w:bCs/>
                      <w:color w:val="0000FF"/>
                      <w:sz w:val="40"/>
                      <w:szCs w:val="40"/>
                    </w:rPr>
                    <w:t>CHARACTERISTICS</w:t>
                  </w:r>
                  <w:proofErr w:type="gramEnd"/>
                </w:p>
              </w:txbxContent>
            </v:textbox>
          </v:shape>
        </w:pict>
      </w:r>
    </w:p>
    <w:p w:rsidR="00054A7A" w:rsidRDefault="00054A7A">
      <w:pPr>
        <w:jc w:val="both"/>
      </w:pPr>
    </w:p>
    <w:p w:rsidR="00054A7A" w:rsidRDefault="00054A7A">
      <w:pPr>
        <w:jc w:val="both"/>
      </w:pPr>
    </w:p>
    <w:p w:rsidR="00054A7A" w:rsidRDefault="00054A7A">
      <w:pPr>
        <w:jc w:val="both"/>
      </w:pPr>
    </w:p>
    <w:p w:rsidR="008A5E67" w:rsidRDefault="003E006A">
      <w:pPr>
        <w:jc w:val="both"/>
      </w:pPr>
      <w:r>
        <w:t xml:space="preserve">S-NT-ALO ISO </w:t>
      </w:r>
      <w:r w:rsidR="009A3458">
        <w:t>3</w:t>
      </w:r>
      <w:r w:rsidR="00410294">
        <w:t>2</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041C93">
        <w:t>NSF</w:t>
      </w:r>
      <w:r>
        <w:t xml:space="preserve"> rating H-1 for incidental food contact in meat and poultry plants.  The additives used in formulating S-NT-ALO ISO </w:t>
      </w:r>
      <w:r w:rsidR="009A3458">
        <w:t>3</w:t>
      </w:r>
      <w:r w:rsidR="00410294">
        <w:t>2</w:t>
      </w:r>
      <w:r>
        <w:t xml:space="preserve"> also meet all the requirement</w:t>
      </w:r>
      <w:r w:rsidR="009943DB">
        <w:t>s</w:t>
      </w:r>
      <w:r>
        <w:t xml:space="preserve"> under Regulation 21 CFR 178.3570.</w:t>
      </w:r>
    </w:p>
    <w:p w:rsidR="003E006A" w:rsidRDefault="008A5E67" w:rsidP="00054A7A">
      <w:pPr>
        <w:ind w:left="3600"/>
        <w:jc w:val="both"/>
        <w:sectPr w:rsidR="003E006A">
          <w:type w:val="continuous"/>
          <w:pgSz w:w="12240" w:h="15840" w:code="1"/>
          <w:pgMar w:top="432" w:right="1170" w:bottom="0" w:left="864" w:header="0" w:footer="0" w:gutter="0"/>
          <w:cols w:num="2" w:space="720" w:equalWidth="0">
            <w:col w:w="4925" w:space="421"/>
            <w:col w:w="4860"/>
          </w:cols>
        </w:sectPr>
      </w:pPr>
      <w:r w:rsidRPr="008A5E67">
        <w:t xml:space="preserve"> </w:t>
      </w:r>
      <w:r w:rsidR="00054A7A">
        <w:tab/>
        <w:t xml:space="preserve">                                                                             </w:t>
      </w:r>
      <w:r w:rsidR="00054A7A">
        <w:rPr>
          <w:noProof/>
        </w:rPr>
        <w:drawing>
          <wp:inline distT="0" distB="0" distL="0" distR="0" wp14:anchorId="4436CE49" wp14:editId="059490ED">
            <wp:extent cx="670560" cy="611450"/>
            <wp:effectExtent l="0" t="0" r="0" b="0"/>
            <wp:docPr id="2" name="Picture 5"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F logo2"/>
                    <pic:cNvPicPr>
                      <a:picLocks noChangeAspect="1" noChangeArrowheads="1"/>
                    </pic:cNvPicPr>
                  </pic:nvPicPr>
                  <pic:blipFill>
                    <a:blip r:embed="rId5" cstate="print"/>
                    <a:srcRect/>
                    <a:stretch>
                      <a:fillRect/>
                    </a:stretch>
                  </pic:blipFill>
                  <pic:spPr bwMode="auto">
                    <a:xfrm>
                      <a:off x="0" y="0"/>
                      <a:ext cx="689811" cy="629004"/>
                    </a:xfrm>
                    <a:prstGeom prst="rect">
                      <a:avLst/>
                    </a:prstGeom>
                    <a:noFill/>
                    <a:ln w="9525">
                      <a:noFill/>
                      <a:miter lim="800000"/>
                      <a:headEnd/>
                      <a:tailEnd/>
                    </a:ln>
                  </pic:spPr>
                </pic:pic>
              </a:graphicData>
            </a:graphic>
          </wp:inline>
        </w:drawing>
      </w:r>
    </w:p>
    <w:p w:rsidR="003E006A" w:rsidRDefault="003E006A">
      <w:pPr>
        <w:jc w:val="center"/>
        <w:rPr>
          <w:sz w:val="16"/>
        </w:rPr>
      </w:pPr>
    </w:p>
    <w:p w:rsidR="003E006A" w:rsidRDefault="003E006A">
      <w:pPr>
        <w:tabs>
          <w:tab w:val="left" w:pos="4590"/>
          <w:tab w:val="left" w:pos="6300"/>
        </w:tabs>
        <w:spacing w:line="360" w:lineRule="auto"/>
        <w:ind w:left="-720" w:firstLine="720"/>
        <w:rPr>
          <w:color w:val="000000"/>
        </w:rPr>
      </w:pPr>
      <w:r>
        <w:rPr>
          <w:color w:val="000000"/>
        </w:rPr>
        <w:t>ISO Viscosity Grade</w:t>
      </w:r>
      <w:r>
        <w:rPr>
          <w:color w:val="000000"/>
        </w:rPr>
        <w:tab/>
      </w:r>
      <w:r w:rsidR="009A3458">
        <w:rPr>
          <w:color w:val="000000"/>
        </w:rPr>
        <w:t>3</w:t>
      </w:r>
      <w:r w:rsidR="00410294">
        <w:rPr>
          <w:color w:val="000000"/>
        </w:rPr>
        <w:t>2</w:t>
      </w:r>
      <w:r>
        <w:rPr>
          <w:color w:val="000000"/>
        </w:rPr>
        <w:tab/>
      </w:r>
      <w:r>
        <w:rPr>
          <w:color w:val="000000"/>
        </w:rPr>
        <w:tab/>
      </w:r>
      <w:r>
        <w:rPr>
          <w:color w:val="000000"/>
        </w:rPr>
        <w:tab/>
      </w:r>
      <w:r>
        <w:rPr>
          <w:color w:val="000000"/>
        </w:rPr>
        <w:tab/>
      </w:r>
      <w:r>
        <w:rPr>
          <w:color w:val="000000"/>
        </w:rPr>
        <w:tab/>
        <w:t xml:space="preserve">ASTM D-2422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cSt @ 100˚C</w:t>
      </w:r>
      <w:r w:rsidR="00410294">
        <w:rPr>
          <w:color w:val="000000"/>
        </w:rPr>
        <w:tab/>
        <w:t>5.</w:t>
      </w:r>
      <w:r w:rsidR="009A3458">
        <w:rPr>
          <w:color w:val="000000"/>
        </w:rPr>
        <w:t>7</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3E006A" w:rsidRDefault="00627FEE">
      <w:pPr>
        <w:tabs>
          <w:tab w:val="left" w:pos="1080"/>
          <w:tab w:val="left" w:pos="4590"/>
          <w:tab w:val="left" w:pos="6300"/>
        </w:tabs>
        <w:spacing w:line="360" w:lineRule="auto"/>
        <w:ind w:left="-720"/>
        <w:rPr>
          <w:color w:val="000000"/>
        </w:rPr>
      </w:pPr>
      <w:r>
        <w:rPr>
          <w:color w:val="000000"/>
        </w:rPr>
        <w:tab/>
        <w:t>@   40˚C</w:t>
      </w:r>
      <w:r>
        <w:rPr>
          <w:color w:val="000000"/>
        </w:rPr>
        <w:tab/>
      </w:r>
      <w:r w:rsidR="009A3458">
        <w:rPr>
          <w:color w:val="000000"/>
        </w:rPr>
        <w:t>32</w:t>
      </w:r>
      <w:r w:rsidR="003E006A">
        <w:rPr>
          <w:color w:val="000000"/>
        </w:rPr>
        <w:t xml:space="preserve">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Index        </w:t>
      </w:r>
      <w:r w:rsidR="00410294">
        <w:rPr>
          <w:color w:val="000000"/>
        </w:rPr>
        <w:tab/>
        <w:t>1</w:t>
      </w:r>
      <w:r w:rsidR="009A3458">
        <w:rPr>
          <w:color w:val="000000"/>
        </w:rPr>
        <w:t>36</w:t>
      </w:r>
      <w:r>
        <w:rPr>
          <w:color w:val="000000"/>
        </w:rPr>
        <w:tab/>
      </w:r>
      <w:r>
        <w:rPr>
          <w:color w:val="000000"/>
        </w:rPr>
        <w:tab/>
      </w:r>
      <w:r>
        <w:rPr>
          <w:color w:val="000000"/>
        </w:rPr>
        <w:tab/>
      </w:r>
      <w:r>
        <w:rPr>
          <w:color w:val="000000"/>
        </w:rPr>
        <w:tab/>
      </w:r>
      <w:r>
        <w:rPr>
          <w:color w:val="000000"/>
        </w:rPr>
        <w:tab/>
        <w:t>ASTM D-2270</w:t>
      </w:r>
    </w:p>
    <w:p w:rsidR="003E006A" w:rsidRDefault="003E006A">
      <w:pPr>
        <w:tabs>
          <w:tab w:val="left" w:pos="4590"/>
          <w:tab w:val="left" w:pos="6300"/>
        </w:tabs>
        <w:spacing w:line="360" w:lineRule="auto"/>
        <w:ind w:left="-720" w:right="40"/>
        <w:rPr>
          <w:color w:val="000000"/>
        </w:rPr>
      </w:pPr>
      <w:r>
        <w:rPr>
          <w:color w:val="000000"/>
        </w:rPr>
        <w:t xml:space="preserve">    </w:t>
      </w:r>
      <w:r w:rsidR="00410294">
        <w:rPr>
          <w:color w:val="000000"/>
        </w:rPr>
        <w:t xml:space="preserve">          Pour Point ˚C (˚F)</w:t>
      </w:r>
      <w:r w:rsidR="00410294">
        <w:rPr>
          <w:color w:val="000000"/>
        </w:rPr>
        <w:tab/>
        <w:t>-</w:t>
      </w:r>
      <w:r w:rsidR="009A3458">
        <w:rPr>
          <w:color w:val="000000"/>
        </w:rPr>
        <w:t>51</w:t>
      </w:r>
      <w:r w:rsidR="00627FEE">
        <w:rPr>
          <w:color w:val="000000"/>
        </w:rPr>
        <w:t xml:space="preserve"> (</w:t>
      </w:r>
      <w:r w:rsidR="00410294">
        <w:rPr>
          <w:color w:val="000000"/>
        </w:rPr>
        <w:t>-</w:t>
      </w:r>
      <w:r w:rsidR="009A3458">
        <w:rPr>
          <w:color w:val="000000"/>
        </w:rPr>
        <w:t>60</w:t>
      </w:r>
      <w:r>
        <w:rPr>
          <w:color w:val="000000"/>
        </w:rPr>
        <w:t>)</w:t>
      </w:r>
      <w:r>
        <w:rPr>
          <w:color w:val="000000"/>
        </w:rPr>
        <w:tab/>
      </w:r>
      <w:r>
        <w:rPr>
          <w:color w:val="000000"/>
        </w:rPr>
        <w:tab/>
      </w:r>
      <w:r>
        <w:rPr>
          <w:color w:val="000000"/>
        </w:rPr>
        <w:tab/>
      </w:r>
      <w:r>
        <w:rPr>
          <w:color w:val="000000"/>
        </w:rPr>
        <w:tab/>
      </w:r>
      <w:r>
        <w:rPr>
          <w:color w:val="000000"/>
        </w:rPr>
        <w:tab/>
        <w:t>ASTM D-    97</w:t>
      </w:r>
    </w:p>
    <w:p w:rsidR="003E006A" w:rsidRDefault="00410294">
      <w:pPr>
        <w:tabs>
          <w:tab w:val="left" w:pos="270"/>
          <w:tab w:val="left" w:pos="4590"/>
          <w:tab w:val="left" w:pos="6300"/>
        </w:tabs>
        <w:spacing w:line="360" w:lineRule="auto"/>
        <w:ind w:right="40"/>
        <w:rPr>
          <w:color w:val="000000"/>
        </w:rPr>
      </w:pPr>
      <w:r>
        <w:rPr>
          <w:color w:val="000000"/>
        </w:rPr>
        <w:t>Flash Point ˚C (˚F)</w:t>
      </w:r>
      <w:r>
        <w:rPr>
          <w:color w:val="000000"/>
        </w:rPr>
        <w:tab/>
      </w:r>
      <w:r w:rsidR="009A3458">
        <w:rPr>
          <w:color w:val="000000"/>
        </w:rPr>
        <w:t>232</w:t>
      </w:r>
      <w:r>
        <w:rPr>
          <w:color w:val="000000"/>
        </w:rPr>
        <w:t xml:space="preserve"> (</w:t>
      </w:r>
      <w:r w:rsidR="009A3458">
        <w:rPr>
          <w:color w:val="000000"/>
        </w:rPr>
        <w:t>450</w:t>
      </w:r>
      <w:r w:rsidR="003E006A">
        <w:rPr>
          <w:color w:val="000000"/>
        </w:rPr>
        <w:t>)</w:t>
      </w:r>
      <w:r w:rsidR="003E006A">
        <w:rPr>
          <w:color w:val="000000"/>
        </w:rPr>
        <w:tab/>
      </w:r>
      <w:r w:rsidR="003E006A">
        <w:rPr>
          <w:color w:val="000000"/>
        </w:rPr>
        <w:tab/>
      </w:r>
      <w:r w:rsidR="003E006A">
        <w:rPr>
          <w:color w:val="000000"/>
        </w:rPr>
        <w:tab/>
      </w:r>
      <w:r w:rsidR="003E006A">
        <w:rPr>
          <w:color w:val="000000"/>
        </w:rPr>
        <w:tab/>
      </w:r>
      <w:r w:rsidR="003E006A">
        <w:rPr>
          <w:color w:val="000000"/>
        </w:rPr>
        <w:tab/>
        <w:t>ASTM D-    92</w:t>
      </w:r>
    </w:p>
    <w:p w:rsidR="003E006A" w:rsidRDefault="003E006A">
      <w:pPr>
        <w:tabs>
          <w:tab w:val="left" w:pos="4590"/>
          <w:tab w:val="left" w:pos="6300"/>
        </w:tabs>
        <w:spacing w:line="360" w:lineRule="auto"/>
        <w:ind w:left="-720" w:firstLine="720"/>
        <w:rPr>
          <w:color w:val="000000"/>
        </w:rPr>
      </w:pPr>
      <w:r>
        <w:rPr>
          <w:color w:val="000000"/>
        </w:rPr>
        <w:t>Foam Sequence I, II, III</w:t>
      </w:r>
      <w:r>
        <w:rPr>
          <w:color w:val="000000"/>
        </w:rPr>
        <w:tab/>
        <w:t>Pass</w:t>
      </w:r>
      <w:r>
        <w:rPr>
          <w:color w:val="000000"/>
        </w:rPr>
        <w:tab/>
      </w:r>
      <w:r>
        <w:rPr>
          <w:color w:val="000000"/>
        </w:rPr>
        <w:tab/>
      </w:r>
      <w:r>
        <w:rPr>
          <w:color w:val="000000"/>
        </w:rPr>
        <w:tab/>
      </w:r>
      <w:r>
        <w:rPr>
          <w:color w:val="000000"/>
        </w:rPr>
        <w:tab/>
      </w:r>
      <w:r>
        <w:rPr>
          <w:color w:val="000000"/>
        </w:rPr>
        <w:tab/>
        <w:t>ASTM D-  892</w:t>
      </w:r>
    </w:p>
    <w:p w:rsidR="003E006A" w:rsidRDefault="003E006A">
      <w:pPr>
        <w:tabs>
          <w:tab w:val="left" w:pos="4590"/>
          <w:tab w:val="left" w:pos="6300"/>
        </w:tabs>
        <w:spacing w:line="360" w:lineRule="auto"/>
        <w:ind w:left="-720" w:firstLine="720"/>
        <w:rPr>
          <w:color w:val="000000"/>
        </w:rPr>
      </w:pPr>
      <w:r>
        <w:rPr>
          <w:color w:val="000000"/>
        </w:rPr>
        <w:t>Demulsibility, 82˚C</w:t>
      </w:r>
      <w:r>
        <w:rPr>
          <w:color w:val="000000"/>
        </w:rPr>
        <w:tab/>
        <w:t>40/40/0 (30)</w:t>
      </w:r>
      <w:r>
        <w:rPr>
          <w:color w:val="000000"/>
        </w:rPr>
        <w:tab/>
      </w:r>
      <w:r>
        <w:rPr>
          <w:color w:val="000000"/>
        </w:rPr>
        <w:tab/>
      </w:r>
      <w:r>
        <w:rPr>
          <w:color w:val="000000"/>
        </w:rPr>
        <w:tab/>
      </w:r>
      <w:r>
        <w:rPr>
          <w:color w:val="000000"/>
        </w:rPr>
        <w:tab/>
      </w:r>
      <w:r>
        <w:rPr>
          <w:color w:val="000000"/>
        </w:rPr>
        <w:tab/>
        <w:t>ASTM D-1401</w:t>
      </w:r>
    </w:p>
    <w:p w:rsidR="003E006A" w:rsidRDefault="003E006A">
      <w:pPr>
        <w:tabs>
          <w:tab w:val="left" w:pos="270"/>
          <w:tab w:val="left" w:pos="4590"/>
          <w:tab w:val="left" w:pos="6300"/>
        </w:tabs>
        <w:spacing w:line="360" w:lineRule="auto"/>
        <w:ind w:left="-720" w:firstLine="720"/>
        <w:rPr>
          <w:color w:val="000000"/>
        </w:rPr>
      </w:pPr>
      <w:r>
        <w:rPr>
          <w:color w:val="000000"/>
        </w:rPr>
        <w:t>Copper Corrosion</w:t>
      </w:r>
    </w:p>
    <w:p w:rsidR="003E006A" w:rsidRDefault="003E006A">
      <w:pPr>
        <w:tabs>
          <w:tab w:val="left" w:pos="270"/>
          <w:tab w:val="left" w:pos="4590"/>
          <w:tab w:val="left" w:pos="6300"/>
        </w:tabs>
        <w:spacing w:line="360" w:lineRule="auto"/>
        <w:ind w:left="-720" w:firstLine="720"/>
        <w:rPr>
          <w:color w:val="000000"/>
        </w:rPr>
      </w:pPr>
      <w:r>
        <w:rPr>
          <w:color w:val="000000"/>
        </w:rPr>
        <w:t xml:space="preserve">     121˚C (250˚F), 3 hrs.</w:t>
      </w:r>
      <w:r>
        <w:rPr>
          <w:color w:val="000000"/>
        </w:rPr>
        <w:tab/>
        <w:t>1a</w:t>
      </w:r>
      <w:r>
        <w:rPr>
          <w:color w:val="000000"/>
        </w:rPr>
        <w:tab/>
      </w:r>
      <w:r>
        <w:rPr>
          <w:color w:val="000000"/>
        </w:rPr>
        <w:tab/>
      </w:r>
      <w:r>
        <w:rPr>
          <w:color w:val="000000"/>
        </w:rPr>
        <w:tab/>
      </w:r>
      <w:r>
        <w:rPr>
          <w:color w:val="000000"/>
        </w:rPr>
        <w:tab/>
      </w:r>
      <w:r>
        <w:rPr>
          <w:color w:val="000000"/>
        </w:rPr>
        <w:tab/>
        <w:t>ASTM D-  130</w:t>
      </w:r>
    </w:p>
    <w:p w:rsidR="003E006A" w:rsidRDefault="003E006A">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  665 A &amp; B</w:t>
      </w:r>
    </w:p>
    <w:p w:rsidR="003E006A" w:rsidRDefault="00FF1381">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FF1381" w:rsidRDefault="00FF1381">
      <w:pPr>
        <w:tabs>
          <w:tab w:val="left" w:pos="270"/>
          <w:tab w:val="left" w:pos="4590"/>
          <w:tab w:val="left" w:pos="6300"/>
        </w:tabs>
        <w:spacing w:line="360" w:lineRule="auto"/>
        <w:ind w:left="-720" w:firstLine="720"/>
        <w:rPr>
          <w:color w:val="000000"/>
        </w:rPr>
      </w:pPr>
      <w:r>
        <w:rPr>
          <w:color w:val="000000"/>
        </w:rPr>
        <w:t>NSF Registration</w:t>
      </w:r>
      <w:r>
        <w:rPr>
          <w:color w:val="000000"/>
        </w:rPr>
        <w:tab/>
        <w:t>14030</w:t>
      </w:r>
      <w:r w:rsidR="009A3458">
        <w:rPr>
          <w:color w:val="000000"/>
        </w:rPr>
        <w:t>3</w:t>
      </w:r>
    </w:p>
    <w:p w:rsidR="003E006A" w:rsidRDefault="00640985">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w:t>
      </w:r>
    </w:p>
    <w:p w:rsidR="003E006A" w:rsidRDefault="00410294">
      <w:pPr>
        <w:tabs>
          <w:tab w:val="left" w:pos="270"/>
          <w:tab w:val="left" w:pos="4590"/>
          <w:tab w:val="left" w:pos="6300"/>
        </w:tabs>
        <w:ind w:left="-720" w:firstLine="720"/>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bookmarkStart w:id="0" w:name="_GoBack"/>
      <w:bookmarkEnd w:id="0"/>
      <w:r>
        <w:rPr>
          <w:b/>
          <w:bCs/>
          <w:color w:val="000000"/>
        </w:rPr>
        <w:t>0812</w:t>
      </w:r>
      <w:r w:rsidR="009A3458">
        <w:rPr>
          <w:b/>
          <w:bCs/>
          <w:color w:val="000000"/>
        </w:rPr>
        <w:t>3</w:t>
      </w:r>
    </w:p>
    <w:p w:rsidR="003E006A" w:rsidRDefault="00171322">
      <w:pPr>
        <w:tabs>
          <w:tab w:val="left" w:pos="4590"/>
          <w:tab w:val="left" w:pos="6300"/>
        </w:tabs>
        <w:ind w:left="-720"/>
        <w:rPr>
          <w:color w:val="FFFFFF"/>
          <w:sz w:val="16"/>
        </w:rPr>
      </w:pPr>
      <w:r>
        <w:rPr>
          <w:noProof/>
          <w:color w:val="FFFFFF"/>
        </w:rPr>
        <w:pict>
          <v:shape id="_x0000_s1046" type="#_x0000_t202" style="position:absolute;left:0;text-align:left;margin-left:-12.15pt;margin-top:6.25pt;width:517.05pt;height:21.6pt;flip:y;z-index:251659776" stroked="f" strokeweight="4.5pt">
            <v:stroke linestyle="thickThin"/>
            <v:textbox style="mso-next-textbox:#_x0000_s1046">
              <w:txbxContent>
                <w:p w:rsidR="003E006A" w:rsidRPr="00054A7A" w:rsidRDefault="003E006A" w:rsidP="00054A7A">
                  <w:pPr>
                    <w:rPr>
                      <w:rFonts w:ascii="Arial Rounded MT Bold" w:hAnsi="Arial Rounded MT Bold"/>
                      <w:b/>
                      <w:color w:val="0000FF"/>
                      <w:sz w:val="28"/>
                      <w:szCs w:val="28"/>
                    </w:rPr>
                  </w:pPr>
                  <w:r w:rsidRPr="00054A7A">
                    <w:rPr>
                      <w:rFonts w:ascii="Arial Rounded MT Bold" w:hAnsi="Arial Rounded MT Bold"/>
                      <w:b/>
                      <w:color w:val="0000FF"/>
                      <w:sz w:val="28"/>
                      <w:szCs w:val="28"/>
                    </w:rPr>
                    <w:t xml:space="preserve">TO ORDER </w:t>
                  </w:r>
                  <w:r w:rsidR="00054A7A">
                    <w:rPr>
                      <w:rFonts w:ascii="Arial Rounded MT Bold" w:hAnsi="Arial Rounded MT Bold"/>
                      <w:b/>
                      <w:color w:val="0000FF"/>
                      <w:sz w:val="28"/>
                      <w:szCs w:val="28"/>
                    </w:rPr>
                    <w:t>or</w:t>
                  </w:r>
                  <w:r w:rsidRPr="00054A7A">
                    <w:rPr>
                      <w:rFonts w:ascii="Arial Rounded MT Bold" w:hAnsi="Arial Rounded MT Bold"/>
                      <w:b/>
                      <w:color w:val="0000FF"/>
                      <w:sz w:val="28"/>
                      <w:szCs w:val="28"/>
                    </w:rPr>
                    <w:t xml:space="preserve"> FOR ADDITIONAL INFORMATION</w:t>
                  </w:r>
                </w:p>
              </w:txbxContent>
            </v:textbox>
          </v:shape>
        </w:pict>
      </w:r>
      <w:r w:rsidR="003E006A">
        <w:t xml:space="preserve">               </w:t>
      </w:r>
    </w:p>
    <w:p w:rsidR="003E006A" w:rsidRDefault="003E006A">
      <w:pPr>
        <w:pStyle w:val="ReturnAddress"/>
        <w:framePr w:w="0" w:hRule="auto" w:hSpace="0" w:vSpace="0" w:wrap="auto" w:vAnchor="margin" w:hAnchor="text" w:xAlign="left" w:yAlign="inline"/>
        <w:rPr>
          <w:b/>
          <w:color w:val="FF0000"/>
          <w:sz w:val="32"/>
        </w:rPr>
      </w:pPr>
    </w:p>
    <w:p w:rsidR="003E006A" w:rsidRDefault="00054A7A">
      <w:pPr>
        <w:jc w:val="center"/>
      </w:pPr>
      <w:r>
        <w:rPr>
          <w:noProof/>
        </w:rPr>
        <w:drawing>
          <wp:inline distT="0" distB="0" distL="0" distR="0">
            <wp:extent cx="6697457" cy="877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711950" cy="879428"/>
                    </a:xfrm>
                    <a:prstGeom prst="rect">
                      <a:avLst/>
                    </a:prstGeom>
                  </pic:spPr>
                </pic:pic>
              </a:graphicData>
            </a:graphic>
          </wp:inline>
        </w:drawing>
      </w:r>
    </w:p>
    <w:sectPr w:rsidR="003E006A" w:rsidSect="00FF1381">
      <w:type w:val="continuous"/>
      <w:pgSz w:w="12240" w:h="15840" w:code="1"/>
      <w:pgMar w:top="540"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40985"/>
    <w:rsid w:val="00041C93"/>
    <w:rsid w:val="00054A7A"/>
    <w:rsid w:val="000C70FB"/>
    <w:rsid w:val="00171322"/>
    <w:rsid w:val="00267B69"/>
    <w:rsid w:val="003E006A"/>
    <w:rsid w:val="00410294"/>
    <w:rsid w:val="005C3C68"/>
    <w:rsid w:val="00627FEE"/>
    <w:rsid w:val="00640985"/>
    <w:rsid w:val="00696641"/>
    <w:rsid w:val="008A5E67"/>
    <w:rsid w:val="009848ED"/>
    <w:rsid w:val="009943DB"/>
    <w:rsid w:val="009A3458"/>
    <w:rsid w:val="00C01DA0"/>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docId w15:val="{C97F5C3A-6E78-4E5D-BF64-3771F8DC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A0"/>
  </w:style>
  <w:style w:type="paragraph" w:styleId="Heading1">
    <w:name w:val="heading 1"/>
    <w:basedOn w:val="Normal"/>
    <w:next w:val="Normal"/>
    <w:qFormat/>
    <w:rsid w:val="00C01DA0"/>
    <w:pPr>
      <w:keepNext/>
      <w:shd w:val="clear" w:color="auto" w:fill="000000"/>
      <w:jc w:val="right"/>
      <w:outlineLvl w:val="0"/>
    </w:pPr>
    <w:rPr>
      <w:b/>
      <w:sz w:val="32"/>
    </w:rPr>
  </w:style>
  <w:style w:type="paragraph" w:styleId="Heading2">
    <w:name w:val="heading 2"/>
    <w:basedOn w:val="Normal"/>
    <w:next w:val="Normal"/>
    <w:qFormat/>
    <w:rsid w:val="00C01DA0"/>
    <w:pPr>
      <w:keepNext/>
      <w:shd w:val="clear" w:color="auto" w:fill="000000"/>
      <w:jc w:val="center"/>
      <w:outlineLvl w:val="1"/>
    </w:pPr>
    <w:rPr>
      <w:b/>
      <w:sz w:val="28"/>
    </w:rPr>
  </w:style>
  <w:style w:type="paragraph" w:styleId="Heading3">
    <w:name w:val="heading 3"/>
    <w:basedOn w:val="Normal"/>
    <w:next w:val="Normal"/>
    <w:qFormat/>
    <w:rsid w:val="00C01DA0"/>
    <w:pPr>
      <w:keepNext/>
      <w:shd w:val="clear" w:color="auto" w:fill="000000"/>
      <w:jc w:val="center"/>
      <w:outlineLvl w:val="2"/>
    </w:pPr>
    <w:rPr>
      <w:b/>
    </w:rPr>
  </w:style>
  <w:style w:type="paragraph" w:styleId="Heading4">
    <w:name w:val="heading 4"/>
    <w:basedOn w:val="Normal"/>
    <w:next w:val="Normal"/>
    <w:qFormat/>
    <w:rsid w:val="00C01DA0"/>
    <w:pPr>
      <w:keepNext/>
      <w:tabs>
        <w:tab w:val="left" w:pos="4590"/>
        <w:tab w:val="left" w:pos="6300"/>
      </w:tabs>
      <w:ind w:left="-990"/>
      <w:outlineLvl w:val="3"/>
    </w:pPr>
    <w:rPr>
      <w:b/>
      <w:sz w:val="28"/>
    </w:rPr>
  </w:style>
  <w:style w:type="paragraph" w:styleId="Heading5">
    <w:name w:val="heading 5"/>
    <w:basedOn w:val="Normal"/>
    <w:next w:val="Normal"/>
    <w:qFormat/>
    <w:rsid w:val="00C01DA0"/>
    <w:pPr>
      <w:keepNext/>
      <w:tabs>
        <w:tab w:val="left" w:pos="4590"/>
        <w:tab w:val="left" w:pos="6300"/>
      </w:tabs>
      <w:ind w:left="-990"/>
      <w:outlineLvl w:val="4"/>
    </w:pPr>
    <w:rPr>
      <w:b/>
      <w:sz w:val="22"/>
    </w:rPr>
  </w:style>
  <w:style w:type="paragraph" w:styleId="Heading6">
    <w:name w:val="heading 6"/>
    <w:basedOn w:val="Normal"/>
    <w:next w:val="Normal"/>
    <w:qFormat/>
    <w:rsid w:val="00C01DA0"/>
    <w:pPr>
      <w:keepNext/>
      <w:jc w:val="center"/>
      <w:outlineLvl w:val="5"/>
    </w:pPr>
    <w:rPr>
      <w:sz w:val="72"/>
    </w:rPr>
  </w:style>
  <w:style w:type="paragraph" w:styleId="Heading7">
    <w:name w:val="heading 7"/>
    <w:basedOn w:val="Normal"/>
    <w:next w:val="Normal"/>
    <w:qFormat/>
    <w:rsid w:val="00C01DA0"/>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C01DA0"/>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C01DA0"/>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01DA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sid w:val="00C01DA0"/>
    <w:rPr>
      <w:color w:val="0000FF"/>
      <w:u w:val="single"/>
    </w:rPr>
  </w:style>
  <w:style w:type="paragraph" w:styleId="BodyText">
    <w:name w:val="Body Text"/>
    <w:basedOn w:val="Normal"/>
    <w:semiHidden/>
    <w:rsid w:val="00C01DA0"/>
    <w:pPr>
      <w:jc w:val="center"/>
    </w:pPr>
    <w:rPr>
      <w:sz w:val="28"/>
    </w:rPr>
  </w:style>
  <w:style w:type="paragraph" w:styleId="BodyText2">
    <w:name w:val="Body Text 2"/>
    <w:basedOn w:val="Normal"/>
    <w:semiHidden/>
    <w:rsid w:val="00C01DA0"/>
    <w:pPr>
      <w:jc w:val="both"/>
    </w:pPr>
  </w:style>
  <w:style w:type="paragraph" w:styleId="BodyText3">
    <w:name w:val="Body Text 3"/>
    <w:basedOn w:val="Normal"/>
    <w:semiHidden/>
    <w:rsid w:val="00C01DA0"/>
    <w:pPr>
      <w:jc w:val="center"/>
    </w:pPr>
  </w:style>
  <w:style w:type="paragraph" w:styleId="BalloonText">
    <w:name w:val="Balloon Text"/>
    <w:basedOn w:val="Normal"/>
    <w:link w:val="BalloonTextChar"/>
    <w:uiPriority w:val="99"/>
    <w:semiHidden/>
    <w:unhideWhenUsed/>
    <w:rsid w:val="008A5E67"/>
    <w:rPr>
      <w:rFonts w:ascii="Tahoma" w:hAnsi="Tahoma" w:cs="Tahoma"/>
      <w:sz w:val="16"/>
      <w:szCs w:val="16"/>
    </w:rPr>
  </w:style>
  <w:style w:type="character" w:customStyle="1" w:styleId="BalloonTextChar">
    <w:name w:val="Balloon Text Char"/>
    <w:basedOn w:val="DefaultParagraphFont"/>
    <w:link w:val="BalloonText"/>
    <w:uiPriority w:val="99"/>
    <w:semiHidden/>
    <w:rsid w:val="008A5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4</cp:revision>
  <cp:lastPrinted>2015-08-26T13:05:00Z</cp:lastPrinted>
  <dcterms:created xsi:type="dcterms:W3CDTF">2013-05-20T16:25:00Z</dcterms:created>
  <dcterms:modified xsi:type="dcterms:W3CDTF">2016-02-03T16:42:00Z</dcterms:modified>
</cp:coreProperties>
</file>