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57A" w:rsidRDefault="0023157A">
      <w:pPr>
        <w:suppressAutoHyphens/>
        <w:ind w:left="-900" w:right="720"/>
        <w:jc w:val="both"/>
        <w:rPr>
          <w:spacing w:val="-3"/>
          <w:u w:val="single"/>
        </w:rPr>
      </w:pPr>
    </w:p>
    <w:p w:rsidR="0023157A" w:rsidRDefault="00BE130D">
      <w:pPr>
        <w:tabs>
          <w:tab w:val="left" w:pos="6300"/>
        </w:tabs>
        <w:rPr>
          <w:color w:val="FFFFFF"/>
        </w:rPr>
      </w:pPr>
      <w:r>
        <w:rPr>
          <w:noProof/>
          <w:spacing w:val="-3"/>
          <w:u w:val="single"/>
        </w:rPr>
        <w:pict>
          <v:shapetype id="_x0000_t202" coordsize="21600,21600" o:spt="202" path="m,l,21600r21600,l21600,xe">
            <v:stroke joinstyle="miter"/>
            <v:path gradientshapeok="t" o:connecttype="rect"/>
          </v:shapetype>
          <v:shape id="Text Box 2" o:spid="_x0000_s1026" type="#_x0000_t202" style="position:absolute;margin-left:-6.75pt;margin-top:1.4pt;width:525.6pt;height:3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" stroked="f" strokeweight="6pt">
            <v:stroke linestyle="thickBetweenThin"/>
            <v:textbox>
              <w:txbxContent>
                <w:p w:rsidR="0023157A" w:rsidRPr="004F319B" w:rsidRDefault="0023157A" w:rsidP="004F319B">
                  <w:pPr>
                    <w:pStyle w:val="Heading9"/>
                    <w:jc w:val="left"/>
                    <w:rPr>
                      <w:rFonts w:ascii="Arial Rounded MT Bold" w:hAnsi="Arial Rounded MT Bold"/>
                      <w:color w:val="0000FF"/>
                      <w:sz w:val="60"/>
                      <w:szCs w:val="60"/>
                    </w:rPr>
                  </w:pPr>
                  <w:r w:rsidRPr="004F319B">
                    <w:rPr>
                      <w:rFonts w:ascii="Arial Rounded MT Bold" w:hAnsi="Arial Rounded MT Bold"/>
                      <w:color w:val="0000FF"/>
                      <w:sz w:val="60"/>
                      <w:szCs w:val="60"/>
                    </w:rPr>
                    <w:t>PRODUCT</w:t>
                  </w:r>
                  <w:r w:rsidR="004D7260" w:rsidRPr="004F319B">
                    <w:rPr>
                      <w:rFonts w:ascii="Arial Rounded MT Bold" w:hAnsi="Arial Rounded MT Bold"/>
                      <w:color w:val="0000FF"/>
                      <w:sz w:val="60"/>
                      <w:szCs w:val="60"/>
                    </w:rPr>
                    <w:t xml:space="preserve"> </w:t>
                  </w:r>
                  <w:r w:rsidRPr="004F319B">
                    <w:rPr>
                      <w:rFonts w:ascii="Arial Rounded MT Bold" w:hAnsi="Arial Rounded MT Bold"/>
                      <w:color w:val="0000FF"/>
                      <w:sz w:val="60"/>
                      <w:szCs w:val="60"/>
                    </w:rPr>
                    <w:t xml:space="preserve"> DATA</w:t>
                  </w:r>
                  <w:r w:rsidR="00575CC9">
                    <w:rPr>
                      <w:rFonts w:ascii="Arial Rounded MT Bold" w:hAnsi="Arial Rounded MT Bold"/>
                      <w:color w:val="0000FF"/>
                      <w:sz w:val="60"/>
                      <w:szCs w:val="60"/>
                    </w:rPr>
                    <w:t xml:space="preserve"> </w:t>
                  </w:r>
                  <w:r w:rsidRPr="004F319B">
                    <w:rPr>
                      <w:rFonts w:ascii="Arial Rounded MT Bold" w:hAnsi="Arial Rounded MT Bold"/>
                      <w:color w:val="0000FF"/>
                      <w:sz w:val="60"/>
                      <w:szCs w:val="60"/>
                    </w:rPr>
                    <w:t xml:space="preserve"> SHEET</w:t>
                  </w:r>
                </w:p>
              </w:txbxContent>
            </v:textbox>
          </v:shape>
        </w:pict>
      </w:r>
    </w:p>
    <w:p w:rsidR="0023157A" w:rsidRDefault="0023157A">
      <w:pPr>
        <w:tabs>
          <w:tab w:val="left" w:pos="10530"/>
        </w:tabs>
        <w:ind w:left="-720"/>
        <w:jc w:val="center"/>
        <w:rPr>
          <w:color w:val="FFFFFF"/>
          <w:sz w:val="36"/>
        </w:rPr>
      </w:pPr>
      <w:r>
        <w:rPr>
          <w:color w:val="FFFFFF"/>
        </w:rPr>
        <w:t xml:space="preserve">       </w:t>
      </w:r>
      <w:r>
        <w:rPr>
          <w:color w:val="FFFFFF"/>
          <w:sz w:val="36"/>
        </w:rPr>
        <w:t xml:space="preserve">G                                                   </w:t>
      </w:r>
    </w:p>
    <w:p w:rsidR="0023157A" w:rsidRDefault="0023157A">
      <w:pPr>
        <w:tabs>
          <w:tab w:val="left" w:pos="10530"/>
        </w:tabs>
        <w:ind w:left="-720"/>
        <w:jc w:val="center"/>
        <w:rPr>
          <w:color w:val="000000"/>
          <w:sz w:val="36"/>
        </w:rPr>
      </w:pPr>
      <w:r>
        <w:rPr>
          <w:color w:val="FFFFFF"/>
          <w:sz w:val="36"/>
        </w:rPr>
        <w:t xml:space="preserve">   </w:t>
      </w:r>
    </w:p>
    <w:p w:rsidR="0023157A" w:rsidRDefault="00BE130D">
      <w:pPr>
        <w:tabs>
          <w:tab w:val="left" w:pos="6300"/>
        </w:tabs>
        <w:ind w:left="-360" w:right="-216"/>
        <w:rPr>
          <w:color w:val="FFFFFF"/>
        </w:rPr>
      </w:pPr>
      <w:r>
        <w:rPr>
          <w:noProof/>
          <w:color w:val="FFFFFF"/>
          <w:sz w:val="36"/>
        </w:rPr>
        <w:pict>
          <v:shape id="Text Box 12" o:spid="_x0000_s1027" type="#_x0000_t202" style="position:absolute;left:0;text-align:left;margin-left:317.95pt;margin-top:15.7pt;width:204.9pt;height:7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zhAIAABc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" o:allowincell="f" stroked="f">
            <v:textbox>
              <w:txbxContent>
                <w:p w:rsidR="0023157A" w:rsidRPr="004F319B" w:rsidRDefault="0023157A">
                  <w:pPr>
                    <w:pStyle w:val="Heading6"/>
                    <w:rPr>
                      <w:b/>
                      <w:color w:val="FF0000"/>
                      <w:sz w:val="60"/>
                      <w:szCs w:val="60"/>
                    </w:rPr>
                  </w:pPr>
                  <w:r w:rsidRPr="004F319B">
                    <w:rPr>
                      <w:b/>
                      <w:color w:val="FF0000"/>
                      <w:sz w:val="60"/>
                      <w:szCs w:val="60"/>
                    </w:rPr>
                    <w:t>D-MOIST “S”</w:t>
                  </w:r>
                </w:p>
                <w:p w:rsidR="0023157A" w:rsidRPr="00440520" w:rsidRDefault="0023157A">
                  <w:pPr>
                    <w:pStyle w:val="BodyText"/>
                    <w:rPr>
                      <w:rFonts w:ascii="Calibri" w:hAnsi="Calibri"/>
                      <w:b/>
                      <w:color w:val="000080"/>
                      <w:sz w:val="40"/>
                      <w:szCs w:val="40"/>
                    </w:rPr>
                  </w:pPr>
                  <w:r w:rsidRPr="00440520">
                    <w:rPr>
                      <w:rFonts w:ascii="Calibri" w:hAnsi="Calibri"/>
                      <w:b/>
                      <w:color w:val="000080"/>
                      <w:sz w:val="40"/>
                      <w:szCs w:val="40"/>
                    </w:rPr>
                    <w:t>DEMOISTURANT</w:t>
                  </w:r>
                </w:p>
              </w:txbxContent>
            </v:textbox>
          </v:shape>
        </w:pict>
      </w:r>
      <w:r w:rsidR="004F319B">
        <w:rPr>
          <w:color w:val="FFFFFF"/>
        </w:rPr>
        <w:t xml:space="preserve">         </w:t>
      </w:r>
      <w:r w:rsidR="009A3925">
        <w:rPr>
          <w:noProof/>
          <w:color w:val="FFFFFF"/>
        </w:rPr>
        <w:drawing>
          <wp:inline distT="0" distB="0" distL="0" distR="0">
            <wp:extent cx="2733040" cy="1374140"/>
            <wp:effectExtent l="0" t="0" r="0" b="0"/>
            <wp:docPr id="1" name="Picture 1"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33040" cy="1374140"/>
                    </a:xfrm>
                    <a:prstGeom prst="rect">
                      <a:avLst/>
                    </a:prstGeom>
                    <a:noFill/>
                    <a:ln>
                      <a:noFill/>
                    </a:ln>
                  </pic:spPr>
                </pic:pic>
              </a:graphicData>
            </a:graphic>
          </wp:inline>
        </w:drawing>
      </w:r>
    </w:p>
    <w:p w:rsidR="0023157A" w:rsidRDefault="00BE130D">
      <w:pPr>
        <w:tabs>
          <w:tab w:val="left" w:pos="6300"/>
        </w:tabs>
        <w:ind w:left="-360" w:right="-216"/>
        <w:rPr>
          <w:color w:val="FFFFFF"/>
        </w:rPr>
      </w:pPr>
      <w:r>
        <w:rPr>
          <w:noProof/>
          <w:color w:val="FFFFFF"/>
        </w:rPr>
        <w:pict>
          <v:shape id="Text Box 4" o:spid="_x0000_s1028" type="#_x0000_t202" style="position:absolute;left:0;text-align:left;margin-left:-12.15pt;margin-top:8.65pt;width:52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" stroked="f" strokeweight="4.5pt">
            <v:stroke linestyle="thickThin"/>
            <v:textbox>
              <w:txbxContent>
                <w:p w:rsidR="0023157A" w:rsidRPr="004F319B" w:rsidRDefault="004F319B" w:rsidP="004F319B">
                  <w:pPr>
                    <w:rPr>
                      <w:rFonts w:ascii="Arial Rounded MT Bold" w:hAnsi="Arial Rounded MT Bold"/>
                      <w:color w:val="0000FF"/>
                      <w:sz w:val="40"/>
                      <w:szCs w:val="40"/>
                    </w:rPr>
                  </w:pPr>
                  <w:r>
                    <w:rPr>
                      <w:rFonts w:ascii="Arial Rounded MT Bold" w:hAnsi="Arial Rounded MT Bold"/>
                      <w:b/>
                      <w:bCs/>
                      <w:color w:val="0000FF"/>
                      <w:sz w:val="40"/>
                      <w:szCs w:val="40"/>
                    </w:rPr>
                    <w:t xml:space="preserve"> </w:t>
                  </w:r>
                  <w:r w:rsidR="0023157A" w:rsidRPr="004F319B">
                    <w:rPr>
                      <w:rFonts w:ascii="Arial Rounded MT Bold" w:hAnsi="Arial Rounded MT Bold"/>
                      <w:b/>
                      <w:bCs/>
                      <w:color w:val="0000FF"/>
                      <w:sz w:val="40"/>
                      <w:szCs w:val="40"/>
                    </w:rPr>
                    <w:t>PRODUCT  DESCRIPTION</w:t>
                  </w:r>
                </w:p>
              </w:txbxContent>
            </v:textbox>
          </v:shape>
        </w:pict>
      </w:r>
    </w:p>
    <w:p w:rsidR="0023157A" w:rsidRDefault="0023157A">
      <w:pPr>
        <w:tabs>
          <w:tab w:val="left" w:pos="6300"/>
        </w:tabs>
        <w:ind w:left="-360" w:right="-216"/>
        <w:rPr>
          <w:color w:val="FFFFFF"/>
        </w:rPr>
      </w:pPr>
    </w:p>
    <w:p w:rsidR="0023157A" w:rsidRDefault="0023157A">
      <w:pPr>
        <w:tabs>
          <w:tab w:val="left" w:pos="6300"/>
        </w:tabs>
        <w:rPr>
          <w:color w:val="FFFFFF"/>
        </w:rPr>
        <w:sectPr w:rsidR="0023157A" w:rsidSect="00B50CEB">
          <w:pgSz w:w="12240" w:h="15840" w:code="1"/>
          <w:pgMar w:top="630" w:right="1080" w:bottom="0" w:left="864" w:header="0" w:footer="0" w:gutter="0"/>
          <w:cols w:space="720"/>
        </w:sectPr>
      </w:pPr>
    </w:p>
    <w:p w:rsidR="0023157A" w:rsidRDefault="0023157A">
      <w:pPr>
        <w:jc w:val="both"/>
      </w:pPr>
    </w:p>
    <w:p w:rsidR="0023157A" w:rsidRDefault="0023157A">
      <w:pPr>
        <w:jc w:val="both"/>
        <w:rPr>
          <w:b/>
          <w:sz w:val="16"/>
        </w:rPr>
      </w:pPr>
    </w:p>
    <w:p w:rsidR="004D7260" w:rsidRDefault="0023157A" w:rsidP="00B50D5D">
      <w:pPr>
        <w:ind w:right="65"/>
        <w:contextualSpacing/>
        <w:jc w:val="both"/>
      </w:pPr>
      <w:r>
        <w:rPr>
          <w:b/>
        </w:rPr>
        <w:t xml:space="preserve">Displaces moisture – </w:t>
      </w:r>
      <w:r w:rsidRPr="0003173B">
        <w:rPr>
          <w:sz w:val="18"/>
          <w:szCs w:val="18"/>
        </w:rPr>
        <w:t>Excellent for use on any equipment that is moisture sensitive such as internal combustion engines, high voltage wiring, distributors, electrical switches, starters, motors, generators, alternators, relays and surfaces that may become conductive.  Superb for use on marine engines and ignition systems.</w:t>
      </w:r>
      <w:r>
        <w:t xml:space="preserve">  </w:t>
      </w:r>
    </w:p>
    <w:p w:rsidR="004D7260" w:rsidRDefault="004D7260" w:rsidP="00B50D5D">
      <w:pPr>
        <w:ind w:right="65"/>
        <w:contextualSpacing/>
        <w:jc w:val="both"/>
      </w:pPr>
    </w:p>
    <w:p w:rsidR="004D7260" w:rsidRPr="0003173B" w:rsidRDefault="0023157A" w:rsidP="00B50D5D">
      <w:pPr>
        <w:ind w:right="65"/>
        <w:contextualSpacing/>
        <w:jc w:val="both"/>
        <w:rPr>
          <w:sz w:val="18"/>
          <w:szCs w:val="18"/>
        </w:rPr>
      </w:pPr>
      <w:r>
        <w:rPr>
          <w:b/>
        </w:rPr>
        <w:t xml:space="preserve">Stops Rust – </w:t>
      </w:r>
      <w:r w:rsidRPr="0003173B">
        <w:rPr>
          <w:sz w:val="18"/>
          <w:szCs w:val="18"/>
        </w:rPr>
        <w:t xml:space="preserve">Excellent </w:t>
      </w:r>
      <w:bookmarkStart w:id="0" w:name="_GoBack"/>
      <w:bookmarkEnd w:id="0"/>
      <w:r w:rsidRPr="0003173B">
        <w:rPr>
          <w:sz w:val="18"/>
          <w:szCs w:val="18"/>
        </w:rPr>
        <w:t xml:space="preserve">for use on molds, tools, parts, assemblies and new machine metal in indoor storage.  Resistance is provided against acid fumes and salt spray.  A good barrier is created against humidity flash rust and provides up to two years indoor storage without corrosion (unwrapped 6-12 months). </w:t>
      </w:r>
    </w:p>
    <w:p w:rsidR="004D7260" w:rsidRDefault="004D7260" w:rsidP="00B50D5D">
      <w:pPr>
        <w:ind w:right="65"/>
        <w:contextualSpacing/>
        <w:jc w:val="both"/>
      </w:pPr>
    </w:p>
    <w:p w:rsidR="004D7260" w:rsidRPr="0003173B" w:rsidRDefault="0023157A" w:rsidP="00B50D5D">
      <w:pPr>
        <w:ind w:right="65"/>
        <w:contextualSpacing/>
        <w:jc w:val="both"/>
        <w:rPr>
          <w:sz w:val="18"/>
          <w:szCs w:val="18"/>
        </w:rPr>
      </w:pPr>
      <w:r>
        <w:rPr>
          <w:b/>
        </w:rPr>
        <w:t xml:space="preserve">Penetrates – </w:t>
      </w:r>
      <w:r w:rsidR="00E96594">
        <w:rPr>
          <w:sz w:val="18"/>
          <w:szCs w:val="18"/>
        </w:rPr>
        <w:t>Quickly wicks in</w:t>
      </w:r>
      <w:r w:rsidRPr="0003173B">
        <w:rPr>
          <w:sz w:val="18"/>
          <w:szCs w:val="18"/>
        </w:rPr>
        <w:t xml:space="preserve">to free parts locked or frozen by rust, scale, gum, grease, paint and other binding residue.  Easy to use, neat clean and very effective in penetrating threaded fasteners and pins, sleeves, hinges, press fits and many other applications.  Superior in function to CRC and WD-40! </w:t>
      </w:r>
    </w:p>
    <w:p w:rsidR="004D7260" w:rsidRDefault="004D7260">
      <w:pPr>
        <w:jc w:val="both"/>
      </w:pPr>
    </w:p>
    <w:p w:rsidR="004D7260" w:rsidRDefault="004D7260">
      <w:pPr>
        <w:jc w:val="both"/>
      </w:pPr>
    </w:p>
    <w:p w:rsidR="0023157A" w:rsidRDefault="0023157A">
      <w:pPr>
        <w:jc w:val="both"/>
      </w:pPr>
      <w:r>
        <w:rPr>
          <w:b/>
        </w:rPr>
        <w:t xml:space="preserve">Lubricates – </w:t>
      </w:r>
      <w:r w:rsidRPr="0003173B">
        <w:rPr>
          <w:sz w:val="18"/>
          <w:szCs w:val="18"/>
        </w:rPr>
        <w:t>Contains an inhibited oil lubricant suitable for many light duty lubrication uses.  May be used on nut, bolts, pins, shafts, bearings, latches, locks, or the assembly and disassembly of equipment and engines, springs, shackles, light duty sleeve bearings, plastics, wheel lugs, brake hardware, roller chain, chain saws and threaded take-ups.</w:t>
      </w:r>
    </w:p>
    <w:p w:rsidR="0023157A" w:rsidRDefault="007B20FF">
      <w:pPr>
        <w:jc w:val="both"/>
        <w:rPr>
          <w:b/>
          <w:sz w:val="16"/>
        </w:rPr>
      </w:pPr>
      <w:r>
        <w:rPr>
          <w:noProof/>
        </w:rPr>
        <w:drawing>
          <wp:anchor distT="0" distB="0" distL="114300" distR="114300" simplePos="0" relativeHeight="251663872" behindDoc="1" locked="1" layoutInCell="1" allowOverlap="1" wp14:anchorId="69CFDCF1" wp14:editId="665BE93B">
            <wp:simplePos x="0" y="0"/>
            <wp:positionH relativeFrom="column">
              <wp:posOffset>3810</wp:posOffset>
            </wp:positionH>
            <wp:positionV relativeFrom="paragraph">
              <wp:posOffset>-3244850</wp:posOffset>
            </wp:positionV>
            <wp:extent cx="537210" cy="2240280"/>
            <wp:effectExtent l="0" t="0" r="0" b="0"/>
            <wp:wrapTight wrapText="bothSides">
              <wp:wrapPolygon edited="0">
                <wp:start x="3064" y="0"/>
                <wp:lineTo x="0" y="367"/>
                <wp:lineTo x="0" y="20939"/>
                <wp:lineTo x="1532" y="21490"/>
                <wp:lineTo x="3064" y="21490"/>
                <wp:lineTo x="17617" y="21490"/>
                <wp:lineTo x="19149" y="21490"/>
                <wp:lineTo x="20681" y="20939"/>
                <wp:lineTo x="20681" y="367"/>
                <wp:lineTo x="17617" y="0"/>
                <wp:lineTo x="3064" y="0"/>
              </wp:wrapPolygon>
            </wp:wrapTight>
            <wp:docPr id="3" name="Picture 3" descr="C:\Users\user2\AppData\Local\Microsoft\Windows\Temporary Internet Files\Content.Outlook\D69JRUIE\Spray Cans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2\AppData\Local\Microsoft\Windows\Temporary Internet Files\Content.Outlook\D69JRUIE\Spray Cans 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 cy="224028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23157A" w:rsidRPr="0003173B" w:rsidRDefault="0023157A">
      <w:pPr>
        <w:jc w:val="both"/>
        <w:rPr>
          <w:sz w:val="18"/>
          <w:szCs w:val="18"/>
        </w:rPr>
      </w:pPr>
      <w:r>
        <w:rPr>
          <w:b/>
        </w:rPr>
        <w:t xml:space="preserve">DIRECTIONS: </w:t>
      </w:r>
      <w:r w:rsidRPr="0003173B">
        <w:rPr>
          <w:sz w:val="18"/>
          <w:szCs w:val="18"/>
        </w:rPr>
        <w:t xml:space="preserve">Shake can well before use.  Can temperature should be 18˚C (65˚F) or warmer. </w:t>
      </w:r>
      <w:r w:rsidRPr="0003173B">
        <w:rPr>
          <w:i/>
          <w:sz w:val="18"/>
          <w:szCs w:val="18"/>
        </w:rPr>
        <w:t xml:space="preserve">(WARNING:  Never use direct heat to warm aerosol cans!  </w:t>
      </w:r>
      <w:r w:rsidRPr="0003173B">
        <w:rPr>
          <w:i/>
          <w:sz w:val="18"/>
          <w:szCs w:val="18"/>
          <w:u w:val="single"/>
        </w:rPr>
        <w:t>Only</w:t>
      </w:r>
      <w:r w:rsidRPr="0003173B">
        <w:rPr>
          <w:i/>
          <w:sz w:val="18"/>
          <w:szCs w:val="18"/>
        </w:rPr>
        <w:t xml:space="preserve"> warm water should be used!)</w:t>
      </w:r>
      <w:r w:rsidRPr="0003173B">
        <w:rPr>
          <w:sz w:val="18"/>
          <w:szCs w:val="18"/>
        </w:rPr>
        <w:t xml:space="preserve"> For pin-point control, remove spray tip and insert plastic extended tube.  Replace spray </w:t>
      </w:r>
      <w:r w:rsidR="00B50CEB" w:rsidRPr="0003173B">
        <w:rPr>
          <w:sz w:val="18"/>
          <w:szCs w:val="18"/>
        </w:rPr>
        <w:t>tip with</w:t>
      </w:r>
      <w:r w:rsidRPr="0003173B">
        <w:rPr>
          <w:sz w:val="18"/>
          <w:szCs w:val="18"/>
        </w:rPr>
        <w:t xml:space="preserve"> a twisting motion, taking care not to spray into face.</w:t>
      </w:r>
    </w:p>
    <w:p w:rsidR="0023157A" w:rsidRDefault="0023157A">
      <w:pPr>
        <w:rPr>
          <w:b/>
        </w:rPr>
      </w:pPr>
    </w:p>
    <w:p w:rsidR="0023157A" w:rsidRPr="0003173B" w:rsidRDefault="0023157A">
      <w:pPr>
        <w:jc w:val="both"/>
        <w:rPr>
          <w:sz w:val="18"/>
          <w:szCs w:val="18"/>
        </w:rPr>
      </w:pPr>
      <w:r w:rsidRPr="0003173B">
        <w:rPr>
          <w:sz w:val="18"/>
          <w:szCs w:val="18"/>
        </w:rPr>
        <w:t>Sentinel’s “S” line of spray lubricants are non-ozone depleting products specially formulated for industry.</w:t>
      </w:r>
    </w:p>
    <w:p w:rsidR="0023157A" w:rsidRPr="0003173B" w:rsidRDefault="0023157A">
      <w:pPr>
        <w:jc w:val="both"/>
        <w:rPr>
          <w:sz w:val="18"/>
          <w:szCs w:val="18"/>
        </w:rPr>
      </w:pPr>
      <w:r w:rsidRPr="0003173B">
        <w:rPr>
          <w:sz w:val="18"/>
          <w:szCs w:val="18"/>
        </w:rPr>
        <w:t>Sentinel’s “S” line contains no CFC’s, HCFC’s, Methyl chloroform, or any other material known to affect the stratospheric ozone.</w:t>
      </w:r>
    </w:p>
    <w:p w:rsidR="0023157A" w:rsidRDefault="0023157A">
      <w:pPr>
        <w:jc w:val="both"/>
        <w:sectPr w:rsidR="0023157A" w:rsidSect="00B50D5D">
          <w:type w:val="continuous"/>
          <w:pgSz w:w="12240" w:h="15840" w:code="1"/>
          <w:pgMar w:top="720" w:right="990" w:bottom="0" w:left="864" w:header="0" w:footer="0" w:gutter="0"/>
          <w:cols w:num="2" w:space="720" w:equalWidth="0">
            <w:col w:w="4925" w:space="720"/>
            <w:col w:w="4741"/>
          </w:cols>
        </w:sectPr>
      </w:pPr>
    </w:p>
    <w:p w:rsidR="0023157A" w:rsidRDefault="00BE130D">
      <w:pPr>
        <w:tabs>
          <w:tab w:val="left" w:pos="6300"/>
        </w:tabs>
        <w:rPr>
          <w:color w:val="FFFFFF"/>
        </w:rPr>
      </w:pPr>
      <w:r>
        <w:rPr>
          <w:noProof/>
          <w:color w:val="FFFFFF"/>
        </w:rPr>
        <w:lastRenderedPageBreak/>
        <w:pict>
          <v:shape id="Text Box 18" o:spid="_x0000_s1029" type="#_x0000_t202" style="position:absolute;margin-left:-2.15pt;margin-top:10.25pt;width:371.35pt;height:30.35pt;z-index:251659776;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" filled="f" stroked="f" strokeweight="4.5pt">
            <v:stroke linestyle="thickThin"/>
            <v:textbox style="mso-next-textbox:#Text Box 18">
              <w:txbxContent>
                <w:p w:rsidR="0023157A" w:rsidRPr="004F319B" w:rsidRDefault="0023157A" w:rsidP="004F319B">
                  <w:pPr>
                    <w:rPr>
                      <w:rFonts w:ascii="Arial Rounded MT Bold" w:hAnsi="Arial Rounded MT Bold"/>
                      <w:color w:val="0000FF"/>
                      <w:sz w:val="40"/>
                      <w:szCs w:val="40"/>
                    </w:rPr>
                  </w:pPr>
                  <w:r w:rsidRPr="004F319B">
                    <w:rPr>
                      <w:rFonts w:ascii="Arial Rounded MT Bold" w:hAnsi="Arial Rounded MT Bold"/>
                      <w:b/>
                      <w:bCs/>
                      <w:color w:val="0000FF"/>
                      <w:sz w:val="40"/>
                      <w:szCs w:val="40"/>
                    </w:rPr>
                    <w:t xml:space="preserve">TYPICAL </w:t>
                  </w:r>
                  <w:r w:rsidR="004F319B">
                    <w:rPr>
                      <w:rFonts w:ascii="Arial Rounded MT Bold" w:hAnsi="Arial Rounded MT Bold"/>
                      <w:b/>
                      <w:bCs/>
                      <w:color w:val="0000FF"/>
                      <w:sz w:val="40"/>
                      <w:szCs w:val="40"/>
                    </w:rPr>
                    <w:t xml:space="preserve"> </w:t>
                  </w:r>
                  <w:r w:rsidRPr="004F319B">
                    <w:rPr>
                      <w:rFonts w:ascii="Arial Rounded MT Bold" w:hAnsi="Arial Rounded MT Bold"/>
                      <w:b/>
                      <w:bCs/>
                      <w:color w:val="0000FF"/>
                      <w:sz w:val="40"/>
                      <w:szCs w:val="40"/>
                    </w:rPr>
                    <w:t>CHARACTERISTICS</w:t>
                  </w:r>
                </w:p>
              </w:txbxContent>
            </v:textbox>
          </v:shape>
        </w:pict>
      </w:r>
    </w:p>
    <w:p w:rsidR="0023157A" w:rsidRDefault="0023157A">
      <w:pPr>
        <w:tabs>
          <w:tab w:val="left" w:pos="4590"/>
          <w:tab w:val="left" w:pos="6300"/>
        </w:tabs>
        <w:ind w:left="-720"/>
        <w:rPr>
          <w:color w:val="FFFFFF"/>
        </w:rPr>
      </w:pPr>
      <w:r>
        <w:rPr>
          <w:color w:val="FFFFFF"/>
        </w:rPr>
        <w:t xml:space="preserve">     </w:t>
      </w:r>
    </w:p>
    <w:p w:rsidR="0023157A" w:rsidRDefault="0023157A">
      <w:pPr>
        <w:tabs>
          <w:tab w:val="left" w:pos="4590"/>
          <w:tab w:val="left" w:pos="6300"/>
        </w:tabs>
        <w:ind w:left="-720"/>
        <w:rPr>
          <w:color w:val="000000"/>
          <w:sz w:val="16"/>
        </w:rPr>
      </w:pPr>
      <w:r>
        <w:rPr>
          <w:color w:val="000000"/>
        </w:rPr>
        <w:t xml:space="preserve">                       </w:t>
      </w:r>
    </w:p>
    <w:p w:rsidR="007B20FF" w:rsidRDefault="007B20FF">
      <w:pPr>
        <w:tabs>
          <w:tab w:val="left" w:pos="4590"/>
          <w:tab w:val="left" w:pos="6300"/>
        </w:tabs>
        <w:rPr>
          <w:color w:val="000000"/>
        </w:rPr>
      </w:pPr>
    </w:p>
    <w:p w:rsidR="0023157A" w:rsidRDefault="0023157A">
      <w:pPr>
        <w:tabs>
          <w:tab w:val="left" w:pos="4590"/>
          <w:tab w:val="left" w:pos="6300"/>
        </w:tabs>
      </w:pPr>
      <w:r>
        <w:rPr>
          <w:color w:val="000000"/>
        </w:rPr>
        <w:t>A</w:t>
      </w:r>
      <w:r>
        <w:t>ppearance</w:t>
      </w:r>
      <w:r>
        <w:tab/>
      </w:r>
      <w:r>
        <w:tab/>
      </w:r>
      <w:r>
        <w:tab/>
      </w:r>
      <w:r>
        <w:tab/>
      </w:r>
      <w:r>
        <w:tab/>
      </w:r>
      <w:r>
        <w:tab/>
      </w:r>
      <w:r>
        <w:tab/>
        <w:t>Light Straw</w:t>
      </w:r>
    </w:p>
    <w:p w:rsidR="0023157A" w:rsidRDefault="00A138D0">
      <w:pPr>
        <w:tabs>
          <w:tab w:val="left" w:pos="4590"/>
          <w:tab w:val="left" w:pos="6300"/>
        </w:tabs>
        <w:ind w:left="-720"/>
      </w:pPr>
      <w:r>
        <w:t xml:space="preserve">               </w:t>
      </w:r>
      <w:r w:rsidR="0023157A">
        <w:t>Film Thickness, mils</w:t>
      </w:r>
      <w:r w:rsidR="0023157A">
        <w:tab/>
      </w:r>
      <w:r w:rsidR="0023157A">
        <w:tab/>
      </w:r>
      <w:r w:rsidR="0023157A">
        <w:tab/>
      </w:r>
      <w:r w:rsidR="0023157A">
        <w:tab/>
      </w:r>
      <w:r w:rsidR="0023157A">
        <w:tab/>
      </w:r>
      <w:r w:rsidR="0023157A">
        <w:tab/>
      </w:r>
      <w:r w:rsidR="0023157A">
        <w:tab/>
        <w:t xml:space="preserve">            0.13</w:t>
      </w:r>
    </w:p>
    <w:p w:rsidR="0023157A" w:rsidRDefault="0023157A">
      <w:pPr>
        <w:tabs>
          <w:tab w:val="left" w:pos="4590"/>
          <w:tab w:val="left" w:pos="6300"/>
        </w:tabs>
        <w:ind w:left="-720"/>
      </w:pPr>
      <w:r>
        <w:rPr>
          <w:color w:val="FFFFFF"/>
        </w:rPr>
        <w:t xml:space="preserve">               </w:t>
      </w:r>
      <w:r>
        <w:t>5% Sa</w:t>
      </w:r>
      <w:r w:rsidR="00A138D0">
        <w:t>lt Spray, hours to fail</w:t>
      </w:r>
      <w:r w:rsidR="00A138D0">
        <w:tab/>
      </w:r>
      <w:r w:rsidR="00A138D0">
        <w:tab/>
      </w:r>
      <w:r w:rsidR="00A138D0">
        <w:tab/>
      </w:r>
      <w:r w:rsidR="00A138D0">
        <w:tab/>
      </w:r>
      <w:r w:rsidR="00A138D0">
        <w:tab/>
      </w:r>
      <w:r w:rsidR="00A138D0">
        <w:tab/>
      </w:r>
      <w:r w:rsidR="00A138D0">
        <w:tab/>
      </w:r>
      <w:r w:rsidR="00A138D0">
        <w:tab/>
      </w:r>
      <w:r>
        <w:t>38</w:t>
      </w:r>
    </w:p>
    <w:p w:rsidR="0023157A" w:rsidRDefault="0023157A">
      <w:pPr>
        <w:tabs>
          <w:tab w:val="left" w:pos="4590"/>
          <w:tab w:val="left" w:pos="6300"/>
        </w:tabs>
      </w:pPr>
      <w:r>
        <w:rPr>
          <w:color w:val="FFFFFF"/>
        </w:rPr>
        <w:t xml:space="preserve"> </w:t>
      </w:r>
      <w:r>
        <w:t>Fla</w:t>
      </w:r>
      <w:r w:rsidR="00A138D0">
        <w:t>sh Point of Wet Film, ˚C (˚F)</w:t>
      </w:r>
      <w:r w:rsidR="00A138D0">
        <w:tab/>
      </w:r>
      <w:r w:rsidR="00A138D0">
        <w:tab/>
      </w:r>
      <w:r w:rsidR="00A138D0">
        <w:tab/>
      </w:r>
      <w:r w:rsidR="00A138D0">
        <w:tab/>
      </w:r>
      <w:r w:rsidR="00A138D0">
        <w:tab/>
      </w:r>
      <w:r w:rsidR="00A138D0">
        <w:tab/>
        <w:t xml:space="preserve">              </w:t>
      </w:r>
      <w:r>
        <w:t xml:space="preserve">  &gt; 38 (100)</w:t>
      </w:r>
    </w:p>
    <w:p w:rsidR="0023157A" w:rsidRDefault="00A138D0">
      <w:pPr>
        <w:tabs>
          <w:tab w:val="left" w:pos="4590"/>
          <w:tab w:val="left" w:pos="6300"/>
        </w:tabs>
      </w:pPr>
      <w:r>
        <w:t xml:space="preserve"> Flash Point of Dry Film, ˚C (</w:t>
      </w:r>
      <w:r w:rsidR="0023157A">
        <w:t>˚F)</w:t>
      </w:r>
      <w:r w:rsidR="0023157A">
        <w:tab/>
      </w:r>
      <w:r w:rsidR="0023157A">
        <w:tab/>
      </w:r>
      <w:r w:rsidR="0023157A">
        <w:tab/>
      </w:r>
      <w:r w:rsidR="0023157A">
        <w:tab/>
      </w:r>
      <w:r w:rsidR="0023157A">
        <w:tab/>
      </w:r>
      <w:r w:rsidR="0023157A">
        <w:tab/>
      </w:r>
      <w:r w:rsidR="0023157A">
        <w:tab/>
        <w:t xml:space="preserve">  &gt;150(300)</w:t>
      </w:r>
    </w:p>
    <w:p w:rsidR="0023157A" w:rsidRDefault="0023157A">
      <w:pPr>
        <w:tabs>
          <w:tab w:val="left" w:pos="4590"/>
          <w:tab w:val="left" w:pos="6300"/>
        </w:tabs>
      </w:pPr>
      <w:r>
        <w:t xml:space="preserve"> Electrical Conductivity</w:t>
      </w:r>
      <w:r>
        <w:tab/>
      </w:r>
      <w:r>
        <w:tab/>
      </w:r>
      <w:r>
        <w:tab/>
      </w:r>
      <w:r>
        <w:tab/>
      </w:r>
      <w:r>
        <w:tab/>
      </w:r>
      <w:r>
        <w:tab/>
        <w:t xml:space="preserve">         Nonconductive</w:t>
      </w:r>
    </w:p>
    <w:p w:rsidR="0023157A" w:rsidRDefault="0023157A">
      <w:pPr>
        <w:tabs>
          <w:tab w:val="left" w:pos="4590"/>
          <w:tab w:val="left" w:pos="6300"/>
        </w:tabs>
      </w:pPr>
      <w:r>
        <w:t xml:space="preserve">Specific Gravity, </w:t>
      </w:r>
      <w:r w:rsidR="00A138D0">
        <w:t>g/cc @ 60/60 ˚F</w:t>
      </w:r>
      <w:r w:rsidR="00A138D0">
        <w:tab/>
      </w:r>
      <w:r w:rsidR="00A138D0">
        <w:tab/>
      </w:r>
      <w:r w:rsidR="00A138D0">
        <w:tab/>
      </w:r>
      <w:r w:rsidR="00A138D0">
        <w:tab/>
      </w:r>
      <w:r w:rsidR="00A138D0">
        <w:tab/>
      </w:r>
      <w:r w:rsidR="00A138D0">
        <w:tab/>
      </w:r>
      <w:r w:rsidR="00A138D0">
        <w:tab/>
        <w:t xml:space="preserve">         </w:t>
      </w:r>
      <w:r>
        <w:t xml:space="preserve">  0.84</w:t>
      </w:r>
      <w:r w:rsidR="00A138D0">
        <w:t xml:space="preserve"> Weight, lbs./gal @ 70 ˚F</w:t>
      </w:r>
      <w:r w:rsidR="00A138D0">
        <w:tab/>
      </w:r>
      <w:r w:rsidR="00A138D0">
        <w:tab/>
      </w:r>
      <w:r w:rsidR="00A138D0">
        <w:tab/>
      </w:r>
      <w:r w:rsidR="00A138D0">
        <w:tab/>
      </w:r>
      <w:r w:rsidR="00A138D0">
        <w:tab/>
      </w:r>
      <w:r w:rsidR="00A138D0">
        <w:tab/>
      </w:r>
      <w:r w:rsidR="00A138D0">
        <w:tab/>
        <w:t xml:space="preserve">             </w:t>
      </w:r>
      <w:r>
        <w:t>7.0</w:t>
      </w:r>
    </w:p>
    <w:p w:rsidR="0023157A" w:rsidRDefault="00A138D0">
      <w:pPr>
        <w:tabs>
          <w:tab w:val="left" w:pos="4590"/>
          <w:tab w:val="left" w:pos="6300"/>
        </w:tabs>
        <w:ind w:left="-720"/>
      </w:pPr>
      <w:r>
        <w:t xml:space="preserve">               </w:t>
      </w:r>
      <w:r w:rsidR="0023157A">
        <w:t>USDA Classification</w:t>
      </w:r>
      <w:r w:rsidR="0023157A">
        <w:tab/>
      </w:r>
      <w:r w:rsidR="0023157A">
        <w:tab/>
      </w:r>
      <w:r w:rsidR="0023157A">
        <w:tab/>
      </w:r>
      <w:r w:rsidR="0023157A">
        <w:tab/>
      </w:r>
      <w:r w:rsidR="0023157A">
        <w:tab/>
      </w:r>
      <w:r w:rsidR="0023157A">
        <w:tab/>
      </w:r>
      <w:r w:rsidR="0023157A">
        <w:tab/>
        <w:t xml:space="preserve">            H-2</w:t>
      </w:r>
    </w:p>
    <w:p w:rsidR="0023157A" w:rsidRDefault="0023157A" w:rsidP="004D7260">
      <w:pPr>
        <w:tabs>
          <w:tab w:val="left" w:pos="4590"/>
          <w:tab w:val="left" w:pos="6300"/>
          <w:tab w:val="left" w:pos="8910"/>
          <w:tab w:val="left" w:pos="9000"/>
          <w:tab w:val="left" w:pos="9270"/>
          <w:tab w:val="left" w:pos="10350"/>
        </w:tabs>
        <w:ind w:left="-720"/>
        <w:rPr>
          <w:color w:val="000000"/>
        </w:rPr>
      </w:pPr>
      <w:r>
        <w:t xml:space="preserve">               </w:t>
      </w:r>
      <w:r>
        <w:rPr>
          <w:color w:val="000000"/>
        </w:rPr>
        <w:t xml:space="preserve">Net Weight per </w:t>
      </w:r>
      <w:r w:rsidR="004D7260">
        <w:rPr>
          <w:color w:val="000000"/>
        </w:rPr>
        <w:t xml:space="preserve">20oz </w:t>
      </w:r>
      <w:r>
        <w:rPr>
          <w:color w:val="000000"/>
        </w:rPr>
        <w:t>Aerosol</w:t>
      </w:r>
      <w:r w:rsidR="004D7260">
        <w:rPr>
          <w:color w:val="000000"/>
        </w:rPr>
        <w:t xml:space="preserve"> Can</w:t>
      </w:r>
      <w:r>
        <w:rPr>
          <w:color w:val="000000"/>
        </w:rPr>
        <w:tab/>
        <w:t xml:space="preserve">                                                                                         </w:t>
      </w:r>
      <w:r w:rsidR="004D7260">
        <w:rPr>
          <w:color w:val="000000"/>
        </w:rPr>
        <w:t xml:space="preserve">    </w:t>
      </w:r>
      <w:r w:rsidR="007C2443">
        <w:rPr>
          <w:color w:val="000000"/>
        </w:rPr>
        <w:t>15</w:t>
      </w:r>
      <w:r>
        <w:rPr>
          <w:color w:val="000000"/>
        </w:rPr>
        <w:t xml:space="preserve"> oz. (</w:t>
      </w:r>
      <w:r w:rsidR="007C2443">
        <w:rPr>
          <w:color w:val="000000"/>
        </w:rPr>
        <w:t>425</w:t>
      </w:r>
      <w:r>
        <w:rPr>
          <w:color w:val="000000"/>
        </w:rPr>
        <w:t>g)</w:t>
      </w:r>
    </w:p>
    <w:p w:rsidR="0023157A" w:rsidRDefault="0023157A">
      <w:pPr>
        <w:tabs>
          <w:tab w:val="left" w:pos="4590"/>
          <w:tab w:val="left" w:pos="6300"/>
        </w:tabs>
        <w:ind w:left="-720"/>
        <w:rPr>
          <w:sz w:val="16"/>
        </w:rPr>
      </w:pPr>
      <w:r>
        <w:t xml:space="preserve">              </w:t>
      </w:r>
    </w:p>
    <w:p w:rsidR="0023157A" w:rsidRDefault="00A138D0" w:rsidP="00A138D0">
      <w:pPr>
        <w:pStyle w:val="Heading8"/>
        <w:ind w:left="0" w:firstLine="0"/>
      </w:pPr>
      <w:r>
        <w:t>P</w:t>
      </w:r>
      <w:r w:rsidR="0023157A">
        <w:t>IN #</w:t>
      </w:r>
      <w:r w:rsidR="0023157A">
        <w:tab/>
      </w:r>
      <w:r w:rsidR="0023157A">
        <w:tab/>
      </w:r>
      <w:r w:rsidR="0023157A">
        <w:tab/>
      </w:r>
      <w:r w:rsidR="0023157A">
        <w:tab/>
      </w:r>
      <w:r w:rsidR="0023157A">
        <w:tab/>
      </w:r>
      <w:r w:rsidR="004D7260">
        <w:t xml:space="preserve">            </w:t>
      </w:r>
      <w:r w:rsidR="0023157A">
        <w:tab/>
        <w:t xml:space="preserve">       </w:t>
      </w:r>
      <w:r w:rsidR="004D7260">
        <w:t xml:space="preserve">           </w:t>
      </w:r>
      <w:r>
        <w:t xml:space="preserve">   </w:t>
      </w:r>
      <w:r w:rsidR="0023157A">
        <w:t xml:space="preserve">  01042</w:t>
      </w:r>
    </w:p>
    <w:p w:rsidR="0023157A" w:rsidRDefault="00BE130D">
      <w:pPr>
        <w:tabs>
          <w:tab w:val="left" w:pos="4590"/>
          <w:tab w:val="left" w:pos="6300"/>
        </w:tabs>
        <w:rPr>
          <w:color w:val="000000"/>
        </w:rPr>
      </w:pPr>
      <w:r>
        <w:rPr>
          <w:noProof/>
          <w:color w:val="FFFFFF"/>
        </w:rPr>
        <w:pict>
          <v:shape id="Text Box 11" o:spid="_x0000_s1030" type="#_x0000_t202" style="position:absolute;margin-left:-4.95pt;margin-top:5.15pt;width:522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" stroked="f" strokeweight="4.5pt">
            <v:stroke linestyle="thickThin"/>
            <v:textbox>
              <w:txbxContent>
                <w:p w:rsidR="0023157A" w:rsidRPr="004F319B" w:rsidRDefault="0023157A" w:rsidP="004F319B">
                  <w:pPr>
                    <w:rPr>
                      <w:rFonts w:ascii="Arial Rounded MT Bold" w:hAnsi="Arial Rounded MT Bold"/>
                      <w:color w:val="0000FF"/>
                      <w:sz w:val="28"/>
                      <w:szCs w:val="28"/>
                    </w:rPr>
                  </w:pPr>
                  <w:r w:rsidRPr="004F319B">
                    <w:rPr>
                      <w:rFonts w:ascii="Arial Rounded MT Bold" w:hAnsi="Arial Rounded MT Bold"/>
                      <w:color w:val="0000FF"/>
                      <w:sz w:val="28"/>
                      <w:szCs w:val="28"/>
                    </w:rPr>
                    <w:t xml:space="preserve">TO ORDER </w:t>
                  </w:r>
                  <w:r w:rsidR="004F319B">
                    <w:rPr>
                      <w:rFonts w:ascii="Arial Rounded MT Bold" w:hAnsi="Arial Rounded MT Bold"/>
                      <w:color w:val="0000FF"/>
                      <w:sz w:val="28"/>
                      <w:szCs w:val="28"/>
                    </w:rPr>
                    <w:t xml:space="preserve"> </w:t>
                  </w:r>
                  <w:r w:rsidR="00575CC9">
                    <w:rPr>
                      <w:rFonts w:ascii="Arial Rounded MT Bold" w:hAnsi="Arial Rounded MT Bold"/>
                      <w:color w:val="0000FF"/>
                      <w:sz w:val="28"/>
                      <w:szCs w:val="28"/>
                    </w:rPr>
                    <w:t>or</w:t>
                  </w:r>
                  <w:r w:rsidR="004F319B">
                    <w:rPr>
                      <w:rFonts w:ascii="Arial Rounded MT Bold" w:hAnsi="Arial Rounded MT Bold"/>
                      <w:color w:val="0000FF"/>
                      <w:sz w:val="28"/>
                      <w:szCs w:val="28"/>
                    </w:rPr>
                    <w:t xml:space="preserve">  </w:t>
                  </w:r>
                  <w:r w:rsidRPr="004F319B">
                    <w:rPr>
                      <w:rFonts w:ascii="Arial Rounded MT Bold" w:hAnsi="Arial Rounded MT Bold"/>
                      <w:color w:val="0000FF"/>
                      <w:sz w:val="28"/>
                      <w:szCs w:val="28"/>
                    </w:rPr>
                    <w:t>FOR ADDITIONAL INFORMATION</w:t>
                  </w:r>
                </w:p>
              </w:txbxContent>
            </v:textbox>
          </v:shape>
        </w:pict>
      </w:r>
    </w:p>
    <w:p w:rsidR="0023157A" w:rsidRDefault="0023157A">
      <w:pPr>
        <w:tabs>
          <w:tab w:val="left" w:pos="4590"/>
          <w:tab w:val="left" w:pos="6300"/>
        </w:tabs>
        <w:ind w:left="-720"/>
      </w:pPr>
      <w:r>
        <w:rPr>
          <w:color w:val="000000"/>
        </w:rPr>
        <w:t xml:space="preserve">                </w:t>
      </w:r>
    </w:p>
    <w:p w:rsidR="0023157A" w:rsidRPr="00B50CEB" w:rsidRDefault="0023157A">
      <w:pPr>
        <w:tabs>
          <w:tab w:val="left" w:pos="4590"/>
          <w:tab w:val="left" w:pos="6300"/>
        </w:tabs>
        <w:rPr>
          <w:color w:val="FFFFFF"/>
          <w:sz w:val="10"/>
          <w:szCs w:val="10"/>
        </w:rPr>
      </w:pPr>
    </w:p>
    <w:p w:rsidR="004D7260" w:rsidRPr="004D7260" w:rsidRDefault="00B50CEB">
      <w:pPr>
        <w:pStyle w:val="ReturnAddress"/>
        <w:framePr w:w="0" w:hRule="auto" w:hSpace="0" w:vSpace="0" w:wrap="auto" w:vAnchor="margin" w:hAnchor="text" w:xAlign="left" w:yAlign="inline"/>
        <w:rPr>
          <w:b/>
          <w:color w:val="FF0000"/>
          <w:sz w:val="20"/>
        </w:rPr>
      </w:pPr>
      <w:r>
        <w:rPr>
          <w:b/>
          <w:noProof/>
          <w:color w:val="FF0000"/>
          <w:sz w:val="20"/>
        </w:rPr>
        <w:drawing>
          <wp:inline distT="0" distB="0" distL="0" distR="0">
            <wp:extent cx="6540049" cy="89965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40732" cy="899746"/>
                    </a:xfrm>
                    <a:prstGeom prst="rect">
                      <a:avLst/>
                    </a:prstGeom>
                  </pic:spPr>
                </pic:pic>
              </a:graphicData>
            </a:graphic>
          </wp:inline>
        </w:drawing>
      </w:r>
    </w:p>
    <w:sectPr w:rsidR="004D7260" w:rsidRPr="004D7260" w:rsidSect="00EC3E26">
      <w:type w:val="continuous"/>
      <w:pgSz w:w="12240" w:h="15840" w:code="1"/>
      <w:pgMar w:top="432" w:right="806" w:bottom="0" w:left="90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004163"/>
    <w:rsid w:val="00004163"/>
    <w:rsid w:val="0003173B"/>
    <w:rsid w:val="0023157A"/>
    <w:rsid w:val="00293458"/>
    <w:rsid w:val="00440520"/>
    <w:rsid w:val="004D7260"/>
    <w:rsid w:val="004F319B"/>
    <w:rsid w:val="00575CC9"/>
    <w:rsid w:val="00707D1B"/>
    <w:rsid w:val="00775D2C"/>
    <w:rsid w:val="007B20FF"/>
    <w:rsid w:val="007C2443"/>
    <w:rsid w:val="007E561E"/>
    <w:rsid w:val="009A3925"/>
    <w:rsid w:val="00A138D0"/>
    <w:rsid w:val="00B50CEB"/>
    <w:rsid w:val="00B50D5D"/>
    <w:rsid w:val="00BE130D"/>
    <w:rsid w:val="00DA2018"/>
    <w:rsid w:val="00E43D29"/>
    <w:rsid w:val="00E96594"/>
    <w:rsid w:val="00EC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E26"/>
  </w:style>
  <w:style w:type="paragraph" w:styleId="Heading1">
    <w:name w:val="heading 1"/>
    <w:basedOn w:val="Normal"/>
    <w:next w:val="Normal"/>
    <w:qFormat/>
    <w:rsid w:val="00EC3E26"/>
    <w:pPr>
      <w:keepNext/>
      <w:shd w:val="clear" w:color="auto" w:fill="000000"/>
      <w:jc w:val="right"/>
      <w:outlineLvl w:val="0"/>
    </w:pPr>
    <w:rPr>
      <w:b/>
      <w:sz w:val="32"/>
    </w:rPr>
  </w:style>
  <w:style w:type="paragraph" w:styleId="Heading2">
    <w:name w:val="heading 2"/>
    <w:basedOn w:val="Normal"/>
    <w:next w:val="Normal"/>
    <w:qFormat/>
    <w:rsid w:val="00EC3E26"/>
    <w:pPr>
      <w:keepNext/>
      <w:shd w:val="clear" w:color="auto" w:fill="000000"/>
      <w:jc w:val="center"/>
      <w:outlineLvl w:val="1"/>
    </w:pPr>
    <w:rPr>
      <w:b/>
      <w:sz w:val="28"/>
    </w:rPr>
  </w:style>
  <w:style w:type="paragraph" w:styleId="Heading3">
    <w:name w:val="heading 3"/>
    <w:basedOn w:val="Normal"/>
    <w:next w:val="Normal"/>
    <w:qFormat/>
    <w:rsid w:val="00EC3E26"/>
    <w:pPr>
      <w:keepNext/>
      <w:shd w:val="clear" w:color="auto" w:fill="000000"/>
      <w:jc w:val="center"/>
      <w:outlineLvl w:val="2"/>
    </w:pPr>
    <w:rPr>
      <w:b/>
    </w:rPr>
  </w:style>
  <w:style w:type="paragraph" w:styleId="Heading4">
    <w:name w:val="heading 4"/>
    <w:basedOn w:val="Normal"/>
    <w:next w:val="Normal"/>
    <w:qFormat/>
    <w:rsid w:val="00EC3E26"/>
    <w:pPr>
      <w:keepNext/>
      <w:tabs>
        <w:tab w:val="left" w:pos="4590"/>
        <w:tab w:val="left" w:pos="6300"/>
      </w:tabs>
      <w:ind w:left="-990"/>
      <w:outlineLvl w:val="3"/>
    </w:pPr>
    <w:rPr>
      <w:b/>
      <w:sz w:val="28"/>
    </w:rPr>
  </w:style>
  <w:style w:type="paragraph" w:styleId="Heading5">
    <w:name w:val="heading 5"/>
    <w:basedOn w:val="Normal"/>
    <w:next w:val="Normal"/>
    <w:qFormat/>
    <w:rsid w:val="00EC3E26"/>
    <w:pPr>
      <w:keepNext/>
      <w:tabs>
        <w:tab w:val="left" w:pos="4590"/>
        <w:tab w:val="left" w:pos="6300"/>
      </w:tabs>
      <w:ind w:left="-990"/>
      <w:outlineLvl w:val="4"/>
    </w:pPr>
    <w:rPr>
      <w:b/>
      <w:sz w:val="22"/>
    </w:rPr>
  </w:style>
  <w:style w:type="paragraph" w:styleId="Heading6">
    <w:name w:val="heading 6"/>
    <w:basedOn w:val="Normal"/>
    <w:next w:val="Normal"/>
    <w:qFormat/>
    <w:rsid w:val="00EC3E26"/>
    <w:pPr>
      <w:keepNext/>
      <w:jc w:val="center"/>
      <w:outlineLvl w:val="5"/>
    </w:pPr>
    <w:rPr>
      <w:sz w:val="72"/>
    </w:rPr>
  </w:style>
  <w:style w:type="paragraph" w:styleId="Heading7">
    <w:name w:val="heading 7"/>
    <w:basedOn w:val="Normal"/>
    <w:next w:val="Normal"/>
    <w:qFormat/>
    <w:rsid w:val="00EC3E26"/>
    <w:pPr>
      <w:keepNext/>
      <w:tabs>
        <w:tab w:val="left" w:pos="4590"/>
        <w:tab w:val="left" w:pos="6300"/>
      </w:tabs>
      <w:ind w:left="-720" w:firstLine="810"/>
      <w:outlineLvl w:val="6"/>
    </w:pPr>
    <w:rPr>
      <w:b/>
      <w:color w:val="000000"/>
    </w:rPr>
  </w:style>
  <w:style w:type="paragraph" w:styleId="Heading8">
    <w:name w:val="heading 8"/>
    <w:basedOn w:val="Normal"/>
    <w:next w:val="Normal"/>
    <w:qFormat/>
    <w:rsid w:val="00EC3E26"/>
    <w:pPr>
      <w:keepNext/>
      <w:tabs>
        <w:tab w:val="left" w:pos="4590"/>
        <w:tab w:val="left" w:pos="6300"/>
      </w:tabs>
      <w:ind w:left="-720" w:firstLine="810"/>
      <w:outlineLvl w:val="7"/>
    </w:pPr>
    <w:rPr>
      <w:b/>
    </w:rPr>
  </w:style>
  <w:style w:type="paragraph" w:styleId="Heading9">
    <w:name w:val="heading 9"/>
    <w:basedOn w:val="Normal"/>
    <w:next w:val="Normal"/>
    <w:qFormat/>
    <w:rsid w:val="00EC3E26"/>
    <w:pPr>
      <w:keepNext/>
      <w:jc w:val="righ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rsid w:val="00EC3E26"/>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sid w:val="00EC3E26"/>
    <w:rPr>
      <w:color w:val="0000FF"/>
      <w:u w:val="single"/>
    </w:rPr>
  </w:style>
  <w:style w:type="paragraph" w:styleId="BodyText">
    <w:name w:val="Body Text"/>
    <w:basedOn w:val="Normal"/>
    <w:semiHidden/>
    <w:rsid w:val="00EC3E26"/>
    <w:pPr>
      <w:jc w:val="center"/>
    </w:pPr>
    <w:rPr>
      <w:sz w:val="28"/>
    </w:rPr>
  </w:style>
  <w:style w:type="paragraph" w:styleId="BodyText2">
    <w:name w:val="Body Text 2"/>
    <w:basedOn w:val="Normal"/>
    <w:semiHidden/>
    <w:rsid w:val="00EC3E26"/>
    <w:pPr>
      <w:jc w:val="center"/>
    </w:pPr>
    <w:rPr>
      <w:sz w:val="16"/>
    </w:rPr>
  </w:style>
  <w:style w:type="paragraph" w:styleId="BodyText3">
    <w:name w:val="Body Text 3"/>
    <w:basedOn w:val="Normal"/>
    <w:semiHidden/>
    <w:rsid w:val="00EC3E26"/>
    <w:pPr>
      <w:jc w:val="center"/>
    </w:pPr>
  </w:style>
  <w:style w:type="paragraph" w:styleId="BalloonText">
    <w:name w:val="Balloon Text"/>
    <w:basedOn w:val="Normal"/>
    <w:link w:val="BalloonTextChar"/>
    <w:uiPriority w:val="99"/>
    <w:semiHidden/>
    <w:unhideWhenUsed/>
    <w:rsid w:val="00B50CEB"/>
    <w:rPr>
      <w:rFonts w:ascii="Tahoma" w:hAnsi="Tahoma" w:cs="Tahoma"/>
      <w:sz w:val="16"/>
      <w:szCs w:val="16"/>
    </w:rPr>
  </w:style>
  <w:style w:type="character" w:customStyle="1" w:styleId="BalloonTextChar">
    <w:name w:val="Balloon Text Char"/>
    <w:basedOn w:val="DefaultParagraphFont"/>
    <w:link w:val="BalloonText"/>
    <w:uiPriority w:val="99"/>
    <w:semiHidden/>
    <w:rsid w:val="00B50C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tabs>
        <w:tab w:val="left" w:pos="4590"/>
        <w:tab w:val="left" w:pos="6300"/>
      </w:tabs>
      <w:ind w:left="-720" w:firstLine="810"/>
      <w:outlineLvl w:val="7"/>
    </w:pPr>
    <w:rPr>
      <w:b/>
    </w:rPr>
  </w:style>
  <w:style w:type="paragraph" w:styleId="Heading9">
    <w:name w:val="heading 9"/>
    <w:basedOn w:val="Normal"/>
    <w:next w:val="Normal"/>
    <w:qFormat/>
    <w:pPr>
      <w:keepNext/>
      <w:jc w:val="right"/>
      <w:outlineLvl w:val="8"/>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alloonText">
    <w:name w:val="Balloon Text"/>
    <w:basedOn w:val="Normal"/>
    <w:link w:val="BalloonTextChar"/>
    <w:uiPriority w:val="99"/>
    <w:semiHidden/>
    <w:unhideWhenUsed/>
    <w:rsid w:val="00B50CEB"/>
    <w:rPr>
      <w:rFonts w:ascii="Tahoma" w:hAnsi="Tahoma" w:cs="Tahoma"/>
      <w:sz w:val="16"/>
      <w:szCs w:val="16"/>
    </w:rPr>
  </w:style>
  <w:style w:type="character" w:customStyle="1" w:styleId="BalloonTextChar">
    <w:name w:val="Balloon Text Char"/>
    <w:basedOn w:val="DefaultParagraphFont"/>
    <w:link w:val="BalloonText"/>
    <w:uiPriority w:val="99"/>
    <w:semiHidden/>
    <w:rsid w:val="00B50C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341</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Sentinel Lubricants Corp.</Company>
  <LinksUpToDate>false</LinksUpToDate>
  <CharactersWithSpaces>2703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5</cp:revision>
  <cp:lastPrinted>2017-03-28T15:10:00Z</cp:lastPrinted>
  <dcterms:created xsi:type="dcterms:W3CDTF">2013-10-21T19:56:00Z</dcterms:created>
  <dcterms:modified xsi:type="dcterms:W3CDTF">2017-03-28T15:10:00Z</dcterms:modified>
</cp:coreProperties>
</file>