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11C" w:rsidRDefault="0098411C" w:rsidP="00B25E83">
      <w:pPr>
        <w:rPr>
          <w:b/>
          <w:sz w:val="10"/>
          <w:szCs w:val="10"/>
        </w:rPr>
      </w:pPr>
    </w:p>
    <w:p w:rsidR="0098411C" w:rsidRDefault="00E871EF" w:rsidP="00B25E83">
      <w:pPr>
        <w:rPr>
          <w:b/>
          <w:sz w:val="10"/>
          <w:szCs w:val="10"/>
        </w:rPr>
      </w:pPr>
      <w:r>
        <w:rPr>
          <w:b/>
          <w:noProof/>
        </w:rPr>
        <mc:AlternateContent>
          <mc:Choice Requires="wps">
            <w:drawing>
              <wp:anchor distT="0" distB="0" distL="114300" distR="114300" simplePos="0" relativeHeight="251677696" behindDoc="0" locked="0" layoutInCell="0" allowOverlap="1" wp14:anchorId="1DD049CF" wp14:editId="5AAC410C">
                <wp:simplePos x="0" y="0"/>
                <wp:positionH relativeFrom="column">
                  <wp:posOffset>0</wp:posOffset>
                </wp:positionH>
                <wp:positionV relativeFrom="paragraph">
                  <wp:posOffset>31750</wp:posOffset>
                </wp:positionV>
                <wp:extent cx="6348095" cy="400050"/>
                <wp:effectExtent l="19050" t="19050" r="1460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400050"/>
                        </a:xfrm>
                        <a:prstGeom prst="rect">
                          <a:avLst/>
                        </a:prstGeom>
                        <a:solidFill>
                          <a:srgbClr val="FFFFFF"/>
                        </a:solidFill>
                        <a:ln w="38100" cmpd="dbl">
                          <a:solidFill>
                            <a:srgbClr val="000000"/>
                          </a:solidFill>
                          <a:miter lim="800000"/>
                          <a:headEnd/>
                          <a:tailEnd/>
                        </a:ln>
                      </wps:spPr>
                      <wps:txbx>
                        <w:txbxContent>
                          <w:p w:rsidR="00C44FAE" w:rsidRPr="00720274" w:rsidRDefault="00C44FAE"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049CF" id="_x0000_t202" coordsize="21600,21600" o:spt="202" path="m,l,21600r21600,l21600,xe">
                <v:stroke joinstyle="miter"/>
                <v:path gradientshapeok="t" o:connecttype="rect"/>
              </v:shapetype>
              <v:shape id="Text Box 2" o:spid="_x0000_s1026" type="#_x0000_t202" style="position:absolute;margin-left:0;margin-top:2.5pt;width:499.8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" o:allowincell="f" strokeweight="3pt">
                <v:stroke linestyle="thinThin"/>
                <v:textbox>
                  <w:txbxContent>
                    <w:p w:rsidR="00C44FAE" w:rsidRPr="00720274" w:rsidRDefault="00C44FAE"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p>
    <w:p w:rsidR="00B25E83" w:rsidRDefault="00AD6226"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3448050</wp:posOffset>
                </wp:positionH>
                <wp:positionV relativeFrom="paragraph">
                  <wp:posOffset>115253</wp:posOffset>
                </wp:positionV>
                <wp:extent cx="2672715" cy="115252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52525"/>
                        </a:xfrm>
                        <a:prstGeom prst="rect">
                          <a:avLst/>
                        </a:prstGeom>
                        <a:solidFill>
                          <a:srgbClr val="FFFFFF"/>
                        </a:solidFill>
                        <a:ln w="9525">
                          <a:solidFill>
                            <a:srgbClr val="000000"/>
                          </a:solidFill>
                          <a:miter lim="800000"/>
                          <a:headEnd/>
                          <a:tailEnd/>
                        </a:ln>
                      </wps:spPr>
                      <wps:txbx>
                        <w:txbxContent>
                          <w:p w:rsidR="00C44FAE" w:rsidRPr="009F333E" w:rsidRDefault="009329D0" w:rsidP="00BF4B36">
                            <w:pPr>
                              <w:spacing w:after="0"/>
                              <w:rPr>
                                <w:b/>
                                <w:sz w:val="40"/>
                                <w:szCs w:val="40"/>
                              </w:rPr>
                            </w:pPr>
                            <w:r w:rsidRPr="009F333E">
                              <w:rPr>
                                <w:b/>
                                <w:sz w:val="40"/>
                                <w:szCs w:val="40"/>
                              </w:rPr>
                              <w:t>S</w:t>
                            </w:r>
                            <w:r w:rsidR="006A0A95">
                              <w:rPr>
                                <w:b/>
                                <w:sz w:val="40"/>
                                <w:szCs w:val="40"/>
                              </w:rPr>
                              <w:t>MP</w:t>
                            </w:r>
                            <w:r w:rsidRPr="009F333E">
                              <w:rPr>
                                <w:b/>
                                <w:sz w:val="40"/>
                                <w:szCs w:val="40"/>
                              </w:rPr>
                              <w:t xml:space="preserve">O </w:t>
                            </w:r>
                            <w:r w:rsidR="00C44FAE" w:rsidRPr="009F333E">
                              <w:rPr>
                                <w:b/>
                                <w:sz w:val="40"/>
                                <w:szCs w:val="40"/>
                              </w:rPr>
                              <w:t>Series</w:t>
                            </w:r>
                          </w:p>
                          <w:p w:rsidR="00C44FAE" w:rsidRPr="00BF4B36" w:rsidRDefault="004A4CA3" w:rsidP="00BF4B36">
                            <w:pPr>
                              <w:spacing w:after="0"/>
                              <w:rPr>
                                <w:sz w:val="20"/>
                                <w:szCs w:val="20"/>
                              </w:rPr>
                            </w:pPr>
                            <w:r>
                              <w:rPr>
                                <w:sz w:val="20"/>
                                <w:szCs w:val="20"/>
                              </w:rPr>
                              <w:t>Revision B</w:t>
                            </w:r>
                          </w:p>
                          <w:p w:rsidR="00C44FAE" w:rsidRPr="00BF4B36" w:rsidRDefault="004A4CA3" w:rsidP="00B25E83">
                            <w:pPr>
                              <w:spacing w:after="0"/>
                              <w:rPr>
                                <w:sz w:val="20"/>
                                <w:szCs w:val="20"/>
                              </w:rPr>
                            </w:pPr>
                            <w:r>
                              <w:rPr>
                                <w:sz w:val="20"/>
                                <w:szCs w:val="20"/>
                              </w:rPr>
                              <w:t>Effective Date: 11</w:t>
                            </w:r>
                            <w:r w:rsidR="00C44FAE" w:rsidRPr="00BF4B36">
                              <w:rPr>
                                <w:sz w:val="20"/>
                                <w:szCs w:val="20"/>
                              </w:rPr>
                              <w:t>/</w:t>
                            </w:r>
                            <w:r>
                              <w:rPr>
                                <w:sz w:val="20"/>
                                <w:szCs w:val="20"/>
                              </w:rPr>
                              <w:t>01</w:t>
                            </w:r>
                            <w:r w:rsidR="00C44FAE" w:rsidRPr="00BF4B36">
                              <w:rPr>
                                <w:sz w:val="20"/>
                                <w:szCs w:val="20"/>
                              </w:rPr>
                              <w:t>/201</w:t>
                            </w:r>
                            <w:r>
                              <w:rPr>
                                <w:sz w:val="20"/>
                                <w:szCs w:val="20"/>
                              </w:rPr>
                              <w:t>8</w:t>
                            </w:r>
                          </w:p>
                          <w:p w:rsidR="00C44FAE" w:rsidRDefault="00C44FAE"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C44FAE" w:rsidRPr="00BF4B36" w:rsidRDefault="00C44FAE" w:rsidP="00B25E83">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5pt;margin-top:9.1pt;width:210.4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">
                <v:textbox>
                  <w:txbxContent>
                    <w:p w:rsidR="00C44FAE" w:rsidRPr="009F333E" w:rsidRDefault="009329D0" w:rsidP="00BF4B36">
                      <w:pPr>
                        <w:spacing w:after="0"/>
                        <w:rPr>
                          <w:b/>
                          <w:sz w:val="40"/>
                          <w:szCs w:val="40"/>
                        </w:rPr>
                      </w:pPr>
                      <w:r w:rsidRPr="009F333E">
                        <w:rPr>
                          <w:b/>
                          <w:sz w:val="40"/>
                          <w:szCs w:val="40"/>
                        </w:rPr>
                        <w:t>S</w:t>
                      </w:r>
                      <w:r w:rsidR="006A0A95">
                        <w:rPr>
                          <w:b/>
                          <w:sz w:val="40"/>
                          <w:szCs w:val="40"/>
                        </w:rPr>
                        <w:t>MP</w:t>
                      </w:r>
                      <w:r w:rsidRPr="009F333E">
                        <w:rPr>
                          <w:b/>
                          <w:sz w:val="40"/>
                          <w:szCs w:val="40"/>
                        </w:rPr>
                        <w:t xml:space="preserve">O </w:t>
                      </w:r>
                      <w:r w:rsidR="00C44FAE" w:rsidRPr="009F333E">
                        <w:rPr>
                          <w:b/>
                          <w:sz w:val="40"/>
                          <w:szCs w:val="40"/>
                        </w:rPr>
                        <w:t>Series</w:t>
                      </w:r>
                    </w:p>
                    <w:p w:rsidR="00C44FAE" w:rsidRPr="00BF4B36" w:rsidRDefault="004A4CA3" w:rsidP="00BF4B36">
                      <w:pPr>
                        <w:spacing w:after="0"/>
                        <w:rPr>
                          <w:sz w:val="20"/>
                          <w:szCs w:val="20"/>
                        </w:rPr>
                      </w:pPr>
                      <w:r>
                        <w:rPr>
                          <w:sz w:val="20"/>
                          <w:szCs w:val="20"/>
                        </w:rPr>
                        <w:t>Revision B</w:t>
                      </w:r>
                    </w:p>
                    <w:p w:rsidR="00C44FAE" w:rsidRPr="00BF4B36" w:rsidRDefault="004A4CA3" w:rsidP="00B25E83">
                      <w:pPr>
                        <w:spacing w:after="0"/>
                        <w:rPr>
                          <w:sz w:val="20"/>
                          <w:szCs w:val="20"/>
                        </w:rPr>
                      </w:pPr>
                      <w:r>
                        <w:rPr>
                          <w:sz w:val="20"/>
                          <w:szCs w:val="20"/>
                        </w:rPr>
                        <w:t>Effective Date: 11</w:t>
                      </w:r>
                      <w:r w:rsidR="00C44FAE" w:rsidRPr="00BF4B36">
                        <w:rPr>
                          <w:sz w:val="20"/>
                          <w:szCs w:val="20"/>
                        </w:rPr>
                        <w:t>/</w:t>
                      </w:r>
                      <w:r>
                        <w:rPr>
                          <w:sz w:val="20"/>
                          <w:szCs w:val="20"/>
                        </w:rPr>
                        <w:t>01</w:t>
                      </w:r>
                      <w:r w:rsidR="00C44FAE" w:rsidRPr="00BF4B36">
                        <w:rPr>
                          <w:sz w:val="20"/>
                          <w:szCs w:val="20"/>
                        </w:rPr>
                        <w:t>/201</w:t>
                      </w:r>
                      <w:r>
                        <w:rPr>
                          <w:sz w:val="20"/>
                          <w:szCs w:val="20"/>
                        </w:rPr>
                        <w:t>8</w:t>
                      </w:r>
                    </w:p>
                    <w:p w:rsidR="00C44FAE" w:rsidRDefault="00C44FAE"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C44FAE" w:rsidRPr="00BF4B36" w:rsidRDefault="00C44FAE" w:rsidP="00B25E83">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00B25E83" w:rsidRPr="009474BC">
        <w:rPr>
          <w:b/>
          <w:noProof/>
        </w:rPr>
        <w:drawing>
          <wp:inline distT="0" distB="0" distL="0" distR="0">
            <wp:extent cx="3057524" cy="1266825"/>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9236" cy="1267534"/>
                    </a:xfrm>
                    <a:prstGeom prst="rect">
                      <a:avLst/>
                    </a:prstGeom>
                    <a:noFill/>
                    <a:ln>
                      <a:noFill/>
                    </a:ln>
                  </pic:spPr>
                </pic:pic>
              </a:graphicData>
            </a:graphic>
          </wp:inline>
        </w:drawing>
      </w:r>
    </w:p>
    <w:p w:rsidR="00B25E83" w:rsidRDefault="00AD6226"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93028</wp:posOffset>
                </wp:positionV>
                <wp:extent cx="6348413" cy="290195"/>
                <wp:effectExtent l="19050" t="19050" r="1460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413" cy="290195"/>
                        </a:xfrm>
                        <a:prstGeom prst="rect">
                          <a:avLst/>
                        </a:prstGeom>
                        <a:solidFill>
                          <a:srgbClr val="FFFFFF"/>
                        </a:solidFill>
                        <a:ln w="38100" cmpd="dbl">
                          <a:solidFill>
                            <a:srgbClr val="000000"/>
                          </a:solidFill>
                          <a:miter lim="800000"/>
                          <a:headEnd/>
                          <a:tailEnd/>
                        </a:ln>
                      </wps:spPr>
                      <wps:txbx>
                        <w:txbxContent>
                          <w:p w:rsidR="00C44FAE" w:rsidRPr="00130B01" w:rsidRDefault="00C44FAE" w:rsidP="00B25E83">
                            <w:pPr>
                              <w:ind w:left="-180" w:right="-182" w:firstLine="180"/>
                              <w:rPr>
                                <w:sz w:val="24"/>
                                <w:szCs w:val="24"/>
                              </w:rPr>
                            </w:pPr>
                            <w:r w:rsidRPr="00130B01">
                              <w:rPr>
                                <w:b/>
                                <w:bCs/>
                                <w:sz w:val="24"/>
                                <w:szCs w:val="24"/>
                              </w:rPr>
                              <w:t>1. IDENTIFICATION OF THE SUBSTANCE/MIXTURE AND OF THE COMPANY/UNDERTAKING</w:t>
                            </w:r>
                          </w:p>
                          <w:p w:rsidR="00C44FAE" w:rsidRDefault="00C44FAE"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5pt;width:499.9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" o:allowincell="f" strokeweight="3pt">
                <v:stroke linestyle="thinThin"/>
                <v:textbox>
                  <w:txbxContent>
                    <w:p w:rsidR="00C44FAE" w:rsidRPr="00130B01" w:rsidRDefault="00C44FAE" w:rsidP="00B25E83">
                      <w:pPr>
                        <w:ind w:left="-180" w:right="-182" w:firstLine="180"/>
                        <w:rPr>
                          <w:sz w:val="24"/>
                          <w:szCs w:val="24"/>
                        </w:rPr>
                      </w:pPr>
                      <w:r w:rsidRPr="00130B01">
                        <w:rPr>
                          <w:b/>
                          <w:bCs/>
                          <w:sz w:val="24"/>
                          <w:szCs w:val="24"/>
                        </w:rPr>
                        <w:t>1. IDENTIFICATION OF THE SUBSTANCE/MIXTURE AND OF THE COMPANY/UNDERTAKING</w:t>
                      </w:r>
                    </w:p>
                    <w:p w:rsidR="00C44FAE" w:rsidRDefault="00C44FAE"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B25E83" w:rsidRPr="006A0A95" w:rsidRDefault="00B25E83" w:rsidP="00B25E83">
      <w:pPr>
        <w:pStyle w:val="ListParagraph"/>
        <w:ind w:left="360"/>
        <w:rPr>
          <w:b/>
          <w:lang w:val="es-ES"/>
        </w:rPr>
      </w:pPr>
      <w:r w:rsidRPr="006A0A95">
        <w:rPr>
          <w:b/>
          <w:lang w:val="es-ES"/>
        </w:rPr>
        <w:t>Material Name</w:t>
      </w:r>
      <w:r w:rsidR="006A0A95" w:rsidRPr="006A0A95">
        <w:rPr>
          <w:b/>
          <w:lang w:val="es-ES"/>
        </w:rPr>
        <w:t xml:space="preserve"> </w:t>
      </w:r>
      <w:r w:rsidR="006A0A95" w:rsidRPr="006A0A95">
        <w:rPr>
          <w:b/>
          <w:lang w:val="es-ES"/>
        </w:rPr>
        <w:tab/>
      </w:r>
      <w:r w:rsidR="006A0A95">
        <w:rPr>
          <w:b/>
          <w:lang w:val="es-ES"/>
        </w:rPr>
        <w:tab/>
      </w:r>
      <w:r w:rsidRPr="006A0A95">
        <w:rPr>
          <w:b/>
          <w:lang w:val="es-ES"/>
        </w:rPr>
        <w:t xml:space="preserve">: </w:t>
      </w:r>
      <w:r w:rsidR="009329D0" w:rsidRPr="006A0A95">
        <w:rPr>
          <w:b/>
          <w:lang w:val="es-ES"/>
        </w:rPr>
        <w:t>S</w:t>
      </w:r>
      <w:r w:rsidR="006A0A95" w:rsidRPr="006A0A95">
        <w:rPr>
          <w:b/>
          <w:lang w:val="es-ES"/>
        </w:rPr>
        <w:t>MPO</w:t>
      </w:r>
      <w:r w:rsidR="009329D0" w:rsidRPr="006A0A95">
        <w:rPr>
          <w:b/>
          <w:lang w:val="es-ES"/>
        </w:rPr>
        <w:t>-10</w:t>
      </w:r>
      <w:r w:rsidR="006862CE" w:rsidRPr="006A0A95">
        <w:rPr>
          <w:b/>
          <w:lang w:val="es-ES"/>
        </w:rPr>
        <w:t xml:space="preserve">, </w:t>
      </w:r>
      <w:r w:rsidR="009329D0" w:rsidRPr="006A0A95">
        <w:rPr>
          <w:b/>
          <w:lang w:val="es-ES"/>
        </w:rPr>
        <w:t>S</w:t>
      </w:r>
      <w:r w:rsidR="006A0A95" w:rsidRPr="006A0A95">
        <w:rPr>
          <w:b/>
          <w:lang w:val="es-ES"/>
        </w:rPr>
        <w:t>MP</w:t>
      </w:r>
      <w:r w:rsidR="009329D0" w:rsidRPr="006A0A95">
        <w:rPr>
          <w:b/>
          <w:lang w:val="es-ES"/>
        </w:rPr>
        <w:t>O-10/</w:t>
      </w:r>
      <w:r w:rsidR="006A0A95" w:rsidRPr="006A0A95">
        <w:rPr>
          <w:b/>
          <w:lang w:val="es-ES"/>
        </w:rPr>
        <w:t>5</w:t>
      </w:r>
      <w:r w:rsidR="009329D0" w:rsidRPr="006A0A95">
        <w:rPr>
          <w:b/>
          <w:lang w:val="es-ES"/>
        </w:rPr>
        <w:t>0</w:t>
      </w:r>
      <w:r w:rsidR="006862CE" w:rsidRPr="006A0A95">
        <w:rPr>
          <w:b/>
          <w:lang w:val="es-ES"/>
        </w:rPr>
        <w:t xml:space="preserve">, </w:t>
      </w:r>
      <w:r w:rsidR="009329D0" w:rsidRPr="006A0A95">
        <w:rPr>
          <w:b/>
          <w:lang w:val="es-ES"/>
        </w:rPr>
        <w:t>S</w:t>
      </w:r>
      <w:r w:rsidR="006A0A95" w:rsidRPr="006A0A95">
        <w:rPr>
          <w:b/>
          <w:lang w:val="es-ES"/>
        </w:rPr>
        <w:t>MP</w:t>
      </w:r>
      <w:r w:rsidR="009329D0" w:rsidRPr="006A0A95">
        <w:rPr>
          <w:b/>
          <w:lang w:val="es-ES"/>
        </w:rPr>
        <w:t>O-20</w:t>
      </w:r>
      <w:r w:rsidR="006862CE" w:rsidRPr="006A0A95">
        <w:rPr>
          <w:b/>
          <w:lang w:val="es-ES"/>
        </w:rPr>
        <w:t xml:space="preserve">, </w:t>
      </w:r>
      <w:r w:rsidR="009329D0" w:rsidRPr="006A0A95">
        <w:rPr>
          <w:b/>
          <w:lang w:val="es-ES"/>
        </w:rPr>
        <w:t>S</w:t>
      </w:r>
      <w:r w:rsidR="006A0A95" w:rsidRPr="006A0A95">
        <w:rPr>
          <w:b/>
          <w:lang w:val="es-ES"/>
        </w:rPr>
        <w:t>MP</w:t>
      </w:r>
      <w:r w:rsidR="009329D0" w:rsidRPr="006A0A95">
        <w:rPr>
          <w:b/>
          <w:lang w:val="es-ES"/>
        </w:rPr>
        <w:t>O-</w:t>
      </w:r>
      <w:r w:rsidR="006A0A95" w:rsidRPr="006A0A95">
        <w:rPr>
          <w:b/>
          <w:lang w:val="es-ES"/>
        </w:rPr>
        <w:t>3</w:t>
      </w:r>
      <w:r w:rsidR="009329D0" w:rsidRPr="006A0A95">
        <w:rPr>
          <w:b/>
          <w:lang w:val="es-ES"/>
        </w:rPr>
        <w:t>0</w:t>
      </w:r>
      <w:r w:rsidR="006862CE" w:rsidRPr="006A0A95">
        <w:rPr>
          <w:b/>
          <w:lang w:val="es-ES"/>
        </w:rPr>
        <w:t>,</w:t>
      </w:r>
      <w:r w:rsidR="009329D0" w:rsidRPr="006A0A95">
        <w:rPr>
          <w:b/>
          <w:lang w:val="es-ES"/>
        </w:rPr>
        <w:t xml:space="preserve"> S</w:t>
      </w:r>
      <w:r w:rsidR="006A0A95" w:rsidRPr="006A0A95">
        <w:rPr>
          <w:b/>
          <w:lang w:val="es-ES"/>
        </w:rPr>
        <w:t>MP</w:t>
      </w:r>
      <w:r w:rsidR="009329D0" w:rsidRPr="006A0A95">
        <w:rPr>
          <w:b/>
          <w:lang w:val="es-ES"/>
        </w:rPr>
        <w:t>O-40, S</w:t>
      </w:r>
      <w:r w:rsidR="006A0A95" w:rsidRPr="006A0A95">
        <w:rPr>
          <w:b/>
          <w:lang w:val="es-ES"/>
        </w:rPr>
        <w:t>MP</w:t>
      </w:r>
      <w:r w:rsidR="009329D0" w:rsidRPr="006A0A95">
        <w:rPr>
          <w:b/>
          <w:lang w:val="es-ES"/>
        </w:rPr>
        <w:t>O-50</w:t>
      </w:r>
    </w:p>
    <w:p w:rsidR="00B25E83" w:rsidRPr="006A0A95" w:rsidRDefault="00B25E83" w:rsidP="00B25E83">
      <w:pPr>
        <w:pStyle w:val="ListParagraph"/>
        <w:ind w:left="360"/>
      </w:pPr>
      <w:r w:rsidRPr="006A0A95">
        <w:rPr>
          <w:b/>
        </w:rPr>
        <w:t xml:space="preserve">Product </w:t>
      </w:r>
      <w:r w:rsidR="00EC25A9" w:rsidRPr="006A0A95">
        <w:rPr>
          <w:b/>
        </w:rPr>
        <w:t xml:space="preserve">Code   </w:t>
      </w:r>
      <w:r w:rsidR="006A0A95" w:rsidRPr="006A0A95">
        <w:rPr>
          <w:b/>
        </w:rPr>
        <w:tab/>
      </w:r>
      <w:r w:rsidR="006A0A95">
        <w:rPr>
          <w:b/>
        </w:rPr>
        <w:tab/>
      </w:r>
      <w:r w:rsidR="009329D0" w:rsidRPr="006A0A95">
        <w:rPr>
          <w:b/>
        </w:rPr>
        <w:t>:</w:t>
      </w:r>
      <w:r w:rsidR="006A0A95">
        <w:t xml:space="preserve">   08045            08076            08050       08055        08060        08065 </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CF3E08" w:rsidRDefault="00B25E83" w:rsidP="00B25E83">
      <w:pPr>
        <w:pStyle w:val="ListParagraph"/>
        <w:ind w:left="360"/>
        <w:rPr>
          <w:b/>
          <w:sz w:val="8"/>
          <w:szCs w:val="8"/>
        </w:rPr>
      </w:pPr>
    </w:p>
    <w:p w:rsidR="00B25E83" w:rsidRPr="00E272C9" w:rsidRDefault="00B25E83" w:rsidP="00B25E83">
      <w:pPr>
        <w:pStyle w:val="ListParagraph"/>
        <w:ind w:left="360"/>
        <w:jc w:val="both"/>
      </w:pPr>
      <w:r>
        <w:rPr>
          <w:b/>
        </w:rPr>
        <w:t>Product Use</w:t>
      </w:r>
      <w:r>
        <w:rPr>
          <w:b/>
        </w:rPr>
        <w:tab/>
      </w:r>
      <w:r w:rsidR="006862CE">
        <w:rPr>
          <w:b/>
        </w:rPr>
        <w:tab/>
        <w:t>:</w:t>
      </w:r>
      <w:r w:rsidR="006862CE">
        <w:t xml:space="preserve"> </w:t>
      </w:r>
      <w:r w:rsidR="00ED5204">
        <w:t xml:space="preserve">Synthetic </w:t>
      </w:r>
      <w:r w:rsidR="006A0A95">
        <w:t>Multi-Purpose</w:t>
      </w:r>
      <w:r w:rsidR="00ED5204">
        <w:t xml:space="preserve"> Oil</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CF3E08"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9274B9">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3D2193" w:rsidRPr="003D2193" w:rsidRDefault="003D2193" w:rsidP="00B25E83">
      <w:pPr>
        <w:pStyle w:val="ListParagraph"/>
        <w:ind w:left="360"/>
        <w:jc w:val="both"/>
        <w:rPr>
          <w:sz w:val="8"/>
          <w:szCs w:val="8"/>
        </w:rPr>
      </w:pP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B25E83" w:rsidRPr="00720274">
        <w:t>1</w:t>
      </w:r>
      <w:r w:rsidR="00B25E83">
        <w:t>(</w:t>
      </w:r>
      <w:r w:rsidR="00B25E83" w:rsidRPr="00720274">
        <w:t>800</w:t>
      </w:r>
      <w:r w:rsidR="00B25E83">
        <w:t>) 842-6400</w:t>
      </w:r>
      <w:r>
        <w:t>, (305) 625-6400</w:t>
      </w:r>
    </w:p>
    <w:p w:rsidR="00B25E83" w:rsidRDefault="00B25E83" w:rsidP="00CF3E08">
      <w:pPr>
        <w:spacing w:after="0"/>
        <w:ind w:firstLine="360"/>
        <w:jc w:val="both"/>
      </w:pPr>
      <w:r w:rsidRPr="00ED5CE1">
        <w:rPr>
          <w:b/>
        </w:rPr>
        <w:t>Fax</w:t>
      </w:r>
      <w:r w:rsidR="00BF4B36">
        <w:rPr>
          <w:b/>
        </w:rPr>
        <w:t xml:space="preserve">                                          </w:t>
      </w:r>
      <w:r w:rsidRPr="00ED5CE1">
        <w:rPr>
          <w:b/>
        </w:rPr>
        <w:t xml:space="preserve">: </w:t>
      </w:r>
      <w:r>
        <w:t>(305) 625-6565</w:t>
      </w:r>
    </w:p>
    <w:p w:rsidR="00B25E83" w:rsidRPr="00E272C9" w:rsidRDefault="00B25E83" w:rsidP="00B25E83">
      <w:pPr>
        <w:pStyle w:val="ListParagraph"/>
        <w:ind w:left="3240" w:hanging="2880"/>
      </w:pPr>
      <w:r w:rsidRPr="00ED5CE1">
        <w:rPr>
          <w:b/>
        </w:rPr>
        <w:t>Email Contact for Safety Data Sheet</w:t>
      </w:r>
      <w:r w:rsidR="000E4DE5">
        <w:rPr>
          <w:b/>
        </w:rPr>
        <w:tab/>
      </w:r>
      <w:r w:rsidRPr="00ED5CE1">
        <w:rPr>
          <w:b/>
        </w:rPr>
        <w:t xml:space="preserve">: </w:t>
      </w:r>
      <w:hyperlink r:id="rId9" w:history="1">
        <w:r w:rsidRPr="00591A7D">
          <w:rPr>
            <w:rStyle w:val="Hyperlink"/>
          </w:rPr>
          <w:t>info@sentinelsynthetic.com</w:t>
        </w:r>
      </w:hyperlink>
      <w:r>
        <w:t xml:space="preserve"> </w:t>
      </w:r>
    </w:p>
    <w:p w:rsidR="00B25E83" w:rsidRPr="00CF3E08" w:rsidRDefault="00B25E83" w:rsidP="00B25E83">
      <w:pPr>
        <w:pStyle w:val="ListParagraph"/>
        <w:ind w:left="360"/>
        <w:rPr>
          <w:b/>
          <w:sz w:val="8"/>
          <w:szCs w:val="8"/>
        </w:rPr>
      </w:pPr>
    </w:p>
    <w:p w:rsidR="000E4DE5" w:rsidRDefault="00B25E83" w:rsidP="000E4DE5">
      <w:pPr>
        <w:pStyle w:val="ListParagraph"/>
        <w:ind w:left="360"/>
        <w:rPr>
          <w:b/>
        </w:rPr>
      </w:pPr>
      <w:r>
        <w:rPr>
          <w:b/>
        </w:rPr>
        <w:t xml:space="preserve">1.4 </w:t>
      </w:r>
      <w:r w:rsidRPr="00ED5CE1">
        <w:rPr>
          <w:b/>
        </w:rPr>
        <w:t>EMERGENCY TELEPHONE NUMBER</w:t>
      </w:r>
      <w:r>
        <w:rPr>
          <w:b/>
        </w:rPr>
        <w:tab/>
        <w:t xml:space="preserve">: </w:t>
      </w:r>
      <w:r w:rsidR="000E4DE5">
        <w:rPr>
          <w:b/>
        </w:rPr>
        <w:t>INFOTRAC – 1.800.535.5053     Contract #107464</w:t>
      </w:r>
    </w:p>
    <w:p w:rsidR="000E4DE5" w:rsidRDefault="000E4DE5" w:rsidP="000E4DE5">
      <w:pPr>
        <w:pStyle w:val="ListParagraph"/>
        <w:ind w:left="360"/>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Default="00E871EF" w:rsidP="00B25E83">
      <w:pPr>
        <w:pStyle w:val="ListParagraph"/>
        <w:ind w:left="360"/>
      </w:pPr>
      <w:r>
        <w:rPr>
          <w:b/>
          <w:noProof/>
        </w:rPr>
        <mc:AlternateContent>
          <mc:Choice Requires="wps">
            <w:drawing>
              <wp:anchor distT="0" distB="0" distL="114300" distR="114300" simplePos="0" relativeHeight="251664384" behindDoc="0" locked="0" layoutInCell="0" allowOverlap="1" wp14:anchorId="11A58047" wp14:editId="1536EB47">
                <wp:simplePos x="0" y="0"/>
                <wp:positionH relativeFrom="column">
                  <wp:posOffset>61595</wp:posOffset>
                </wp:positionH>
                <wp:positionV relativeFrom="paragraph">
                  <wp:posOffset>95250</wp:posOffset>
                </wp:positionV>
                <wp:extent cx="6229350" cy="346710"/>
                <wp:effectExtent l="19050" t="19050" r="19050"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34671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58047" id="Text Box 18" o:spid="_x0000_s1029" type="#_x0000_t202" style="position:absolute;left:0;text-align:left;margin-left:4.85pt;margin-top:7.5pt;width:490.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" o:allowincell="f" strokeweight="3pt">
                <v:stroke linestyle="thinThin"/>
                <v:textbox>
                  <w:txbxContent>
                    <w:p w:rsidR="00C44FAE" w:rsidRDefault="00C44FAE"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360"/>
      </w:pPr>
    </w:p>
    <w:p w:rsidR="00B25E83" w:rsidRDefault="00B25E83" w:rsidP="00B25E83">
      <w:pPr>
        <w:pStyle w:val="ListParagraph"/>
        <w:ind w:left="0"/>
        <w:rPr>
          <w:b/>
        </w:rPr>
      </w:pPr>
    </w:p>
    <w:p w:rsidR="00BF4B36" w:rsidRPr="003D2193" w:rsidRDefault="00BF4B36" w:rsidP="00B25E83">
      <w:pPr>
        <w:pStyle w:val="ListParagraph"/>
        <w:ind w:left="0"/>
        <w:rPr>
          <w:b/>
          <w:sz w:val="12"/>
          <w:szCs w:val="12"/>
        </w:rPr>
      </w:pPr>
    </w:p>
    <w:p w:rsidR="00B25E83" w:rsidRDefault="00B25E83" w:rsidP="00B25E83">
      <w:pPr>
        <w:pStyle w:val="ListParagraph"/>
        <w:ind w:left="360"/>
        <w:rPr>
          <w:b/>
        </w:rPr>
      </w:pPr>
      <w:r w:rsidRPr="008736CB">
        <w:rPr>
          <w:b/>
        </w:rPr>
        <w:t>2.1</w:t>
      </w:r>
      <w:r>
        <w:rPr>
          <w:b/>
        </w:rPr>
        <w:t xml:space="preserve"> CLASSIFICATION OF THE SUBSTANCE OR MIXTURE</w:t>
      </w:r>
    </w:p>
    <w:p w:rsidR="00B25E83" w:rsidRPr="0098411C" w:rsidRDefault="00B25E83" w:rsidP="00B25E83">
      <w:pPr>
        <w:pStyle w:val="ListParagraph"/>
        <w:ind w:left="0"/>
        <w:rPr>
          <w:b/>
          <w:sz w:val="16"/>
          <w:szCs w:val="16"/>
        </w:rPr>
      </w:pPr>
    </w:p>
    <w:tbl>
      <w:tblPr>
        <w:tblStyle w:val="TableGrid"/>
        <w:tblW w:w="8820" w:type="dxa"/>
        <w:tblInd w:w="468" w:type="dxa"/>
        <w:tblLook w:val="0620" w:firstRow="1" w:lastRow="0" w:firstColumn="0" w:lastColumn="0" w:noHBand="1" w:noVBand="1"/>
      </w:tblPr>
      <w:tblGrid>
        <w:gridCol w:w="4420"/>
        <w:gridCol w:w="4400"/>
      </w:tblGrid>
      <w:tr w:rsidR="00B25E83" w:rsidTr="003D2193">
        <w:trPr>
          <w:trHeight w:val="291"/>
        </w:trPr>
        <w:tc>
          <w:tcPr>
            <w:tcW w:w="4420" w:type="dxa"/>
            <w:tcBorders>
              <w:right w:val="nil"/>
            </w:tcBorders>
            <w:shd w:val="clear" w:color="auto" w:fill="BFBFBF" w:themeFill="background1" w:themeFillShade="BF"/>
          </w:tcPr>
          <w:p w:rsidR="00B25E83" w:rsidRPr="00F007C6" w:rsidRDefault="00B25E83" w:rsidP="00C44FAE">
            <w:pPr>
              <w:pStyle w:val="ListParagraph"/>
              <w:ind w:left="0"/>
              <w:rPr>
                <w:b/>
              </w:rPr>
            </w:pPr>
            <w:r w:rsidRPr="00F007C6">
              <w:rPr>
                <w:b/>
              </w:rPr>
              <w:t>1999/45/EC</w:t>
            </w:r>
            <w:r w:rsidR="00BF4B36">
              <w:rPr>
                <w:b/>
              </w:rPr>
              <w:t xml:space="preserve"> and OSHA 29 CFR 1910.1200</w:t>
            </w:r>
          </w:p>
        </w:tc>
        <w:tc>
          <w:tcPr>
            <w:tcW w:w="4400" w:type="dxa"/>
            <w:tcBorders>
              <w:left w:val="nil"/>
            </w:tcBorders>
            <w:shd w:val="clear" w:color="auto" w:fill="BFBFBF" w:themeFill="background1" w:themeFillShade="BF"/>
          </w:tcPr>
          <w:p w:rsidR="00B25E83" w:rsidRDefault="00B25E83" w:rsidP="00C44FAE">
            <w:pPr>
              <w:pStyle w:val="ListParagraph"/>
              <w:ind w:left="0"/>
              <w:rPr>
                <w:b/>
              </w:rPr>
            </w:pPr>
          </w:p>
        </w:tc>
      </w:tr>
      <w:tr w:rsidR="00B25E83" w:rsidTr="00C44FAE">
        <w:trPr>
          <w:trHeight w:val="291"/>
        </w:trPr>
        <w:tc>
          <w:tcPr>
            <w:tcW w:w="4420" w:type="dxa"/>
          </w:tcPr>
          <w:p w:rsidR="00B25E83" w:rsidRDefault="00B25E83" w:rsidP="00C44FAE">
            <w:pPr>
              <w:pStyle w:val="ListParagraph"/>
              <w:ind w:left="0"/>
              <w:rPr>
                <w:b/>
              </w:rPr>
            </w:pPr>
            <w:r>
              <w:rPr>
                <w:b/>
              </w:rPr>
              <w:t>Hazard Characteristics</w:t>
            </w:r>
          </w:p>
        </w:tc>
        <w:tc>
          <w:tcPr>
            <w:tcW w:w="4400" w:type="dxa"/>
          </w:tcPr>
          <w:p w:rsidR="00B25E83" w:rsidRDefault="00B25E83" w:rsidP="00C44FAE">
            <w:pPr>
              <w:pStyle w:val="ListParagraph"/>
              <w:ind w:left="0"/>
              <w:rPr>
                <w:b/>
              </w:rPr>
            </w:pPr>
            <w:r>
              <w:rPr>
                <w:b/>
              </w:rPr>
              <w:t>R-phrase(s)</w:t>
            </w:r>
          </w:p>
        </w:tc>
      </w:tr>
      <w:tr w:rsidR="00B25E83" w:rsidTr="00C44FAE">
        <w:trPr>
          <w:trHeight w:val="316"/>
        </w:trPr>
        <w:tc>
          <w:tcPr>
            <w:tcW w:w="4420" w:type="dxa"/>
          </w:tcPr>
          <w:p w:rsidR="00B25E83" w:rsidRDefault="00B25E83" w:rsidP="00C44FAE">
            <w:pPr>
              <w:pStyle w:val="ListParagraph"/>
              <w:ind w:left="0"/>
            </w:pPr>
            <w:r>
              <w:t>Not classified as dangerous under EC Criteria</w:t>
            </w:r>
          </w:p>
          <w:p w:rsidR="00BF4B36" w:rsidRPr="00F007C6" w:rsidRDefault="00BF4B36" w:rsidP="00C44FAE">
            <w:pPr>
              <w:pStyle w:val="ListParagraph"/>
              <w:ind w:left="0"/>
            </w:pPr>
            <w:r>
              <w:t>Hazard Not Otherwise Classified (HNOC)</w:t>
            </w:r>
          </w:p>
        </w:tc>
        <w:tc>
          <w:tcPr>
            <w:tcW w:w="4400" w:type="dxa"/>
          </w:tcPr>
          <w:p w:rsidR="00B25E83" w:rsidRDefault="00B25E83" w:rsidP="00C44FAE">
            <w:pPr>
              <w:pStyle w:val="ListParagraph"/>
              <w:ind w:left="0"/>
              <w:rPr>
                <w:b/>
              </w:rPr>
            </w:pPr>
          </w:p>
        </w:tc>
      </w:tr>
    </w:tbl>
    <w:p w:rsidR="00B25E83" w:rsidRDefault="00B25E83" w:rsidP="00B25E83">
      <w:pPr>
        <w:pStyle w:val="ListParagraph"/>
        <w:ind w:left="0"/>
        <w:rPr>
          <w:b/>
          <w:sz w:val="12"/>
          <w:szCs w:val="12"/>
        </w:rPr>
      </w:pPr>
    </w:p>
    <w:p w:rsidR="00B25E83" w:rsidRPr="000E1BC1" w:rsidRDefault="00B25E83" w:rsidP="00B25E83">
      <w:pPr>
        <w:pStyle w:val="ListParagraph"/>
        <w:ind w:left="360"/>
      </w:pPr>
      <w:r>
        <w:rPr>
          <w:b/>
        </w:rPr>
        <w:t>2.2 EC LABEL ELEMENTS</w:t>
      </w:r>
      <w:r w:rsidR="00CF3E08">
        <w:rPr>
          <w:b/>
        </w:rPr>
        <w:tab/>
      </w:r>
      <w:r w:rsidRPr="000E1BC1">
        <w:t>Labeling according to Directive 1999/45/EC</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jc w:val="both"/>
        <w:rPr>
          <w:sz w:val="20"/>
          <w:szCs w:val="20"/>
        </w:rPr>
      </w:pPr>
      <w:r w:rsidRPr="00CF3E08">
        <w:rPr>
          <w:b/>
          <w:sz w:val="20"/>
          <w:szCs w:val="20"/>
        </w:rPr>
        <w:t>EC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EC Symbols</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 Hazard Symbol required.</w:t>
      </w:r>
    </w:p>
    <w:p w:rsidR="00B25E83" w:rsidRPr="00CF3E08" w:rsidRDefault="00B25E83" w:rsidP="00B25E83">
      <w:pPr>
        <w:pStyle w:val="ListParagraph"/>
        <w:ind w:left="360"/>
        <w:jc w:val="both"/>
        <w:rPr>
          <w:sz w:val="20"/>
          <w:szCs w:val="20"/>
        </w:rPr>
      </w:pPr>
      <w:r w:rsidRPr="00CF3E08">
        <w:rPr>
          <w:b/>
          <w:sz w:val="20"/>
          <w:szCs w:val="20"/>
        </w:rPr>
        <w:t>EC Risk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sz w:val="20"/>
          <w:szCs w:val="20"/>
        </w:rPr>
      </w:pPr>
      <w:r w:rsidRPr="00CF3E08">
        <w:rPr>
          <w:b/>
          <w:sz w:val="20"/>
          <w:szCs w:val="20"/>
        </w:rPr>
        <w:t>EC Safety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b/>
          <w:sz w:val="20"/>
          <w:szCs w:val="20"/>
        </w:rPr>
      </w:pPr>
      <w:r w:rsidRPr="00CF3E08">
        <w:rPr>
          <w:b/>
          <w:sz w:val="20"/>
          <w:szCs w:val="20"/>
        </w:rPr>
        <w:t>Health Hazard</w:t>
      </w:r>
      <w:r w:rsidRPr="00CF3E08">
        <w:rPr>
          <w:b/>
          <w:sz w:val="20"/>
          <w:szCs w:val="20"/>
        </w:rPr>
        <w:tab/>
      </w:r>
      <w:r w:rsidRPr="00CF3E08">
        <w:rPr>
          <w:b/>
          <w:sz w:val="20"/>
          <w:szCs w:val="20"/>
        </w:rPr>
        <w:tab/>
        <w:t xml:space="preserve">: </w:t>
      </w:r>
      <w:r w:rsidRPr="00CF3E08">
        <w:rPr>
          <w:sz w:val="20"/>
          <w:szCs w:val="20"/>
        </w:rPr>
        <w:t>Not expected to be a health hazard when used under</w:t>
      </w:r>
      <w:r w:rsidR="00BF4B36" w:rsidRPr="00CF3E08">
        <w:rPr>
          <w:sz w:val="20"/>
          <w:szCs w:val="20"/>
        </w:rPr>
        <w:t xml:space="preserve"> n</w:t>
      </w:r>
      <w:r w:rsidRPr="00CF3E08">
        <w:rPr>
          <w:sz w:val="20"/>
          <w:szCs w:val="20"/>
        </w:rPr>
        <w:t>ormal</w:t>
      </w:r>
      <w:r w:rsidR="00BF4B36" w:rsidRPr="00CF3E08">
        <w:rPr>
          <w:sz w:val="20"/>
          <w:szCs w:val="20"/>
        </w:rPr>
        <w:t xml:space="preserve"> </w:t>
      </w:r>
      <w:r w:rsidRPr="00CF3E08">
        <w:rPr>
          <w:sz w:val="20"/>
          <w:szCs w:val="20"/>
        </w:rPr>
        <w:t xml:space="preserve">conditions.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Not classified as dangerous for the environment.</w:t>
      </w:r>
    </w:p>
    <w:p w:rsidR="00B25E83" w:rsidRDefault="00B25E83" w:rsidP="00B25E83">
      <w:pPr>
        <w:pStyle w:val="ListParagraph"/>
        <w:ind w:left="0" w:firstLine="360"/>
        <w:rPr>
          <w:b/>
        </w:rPr>
      </w:pPr>
      <w:r>
        <w:rPr>
          <w:b/>
        </w:rPr>
        <w:lastRenderedPageBreak/>
        <w:t>2.3 GHS LABEL ELEMENTS</w:t>
      </w:r>
    </w:p>
    <w:p w:rsidR="00B25E83" w:rsidRPr="00CF3E08" w:rsidRDefault="00B25E83" w:rsidP="00B25E83">
      <w:pPr>
        <w:pStyle w:val="ListParagraph"/>
        <w:ind w:left="0" w:firstLine="360"/>
        <w:rPr>
          <w:b/>
          <w:sz w:val="8"/>
          <w:szCs w:val="8"/>
        </w:rPr>
      </w:pPr>
    </w:p>
    <w:p w:rsidR="00B25E83" w:rsidRPr="00CF3E08" w:rsidRDefault="00B25E83" w:rsidP="00B25E83">
      <w:pPr>
        <w:pStyle w:val="ListParagraph"/>
        <w:ind w:left="0" w:firstLine="360"/>
        <w:jc w:val="both"/>
        <w:rPr>
          <w:b/>
          <w:sz w:val="20"/>
          <w:szCs w:val="20"/>
        </w:rPr>
      </w:pPr>
      <w:r w:rsidRPr="00CF3E08">
        <w:rPr>
          <w:b/>
          <w:sz w:val="20"/>
          <w:szCs w:val="20"/>
        </w:rPr>
        <w:t>GHS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GHS Symbol(s)</w:t>
      </w:r>
      <w:r w:rsidRPr="00CF3E08">
        <w:rPr>
          <w:b/>
          <w:sz w:val="20"/>
          <w:szCs w:val="20"/>
        </w:rPr>
        <w:tab/>
      </w:r>
      <w:r w:rsidRPr="00CF3E08">
        <w:rPr>
          <w:b/>
          <w:sz w:val="20"/>
          <w:szCs w:val="20"/>
        </w:rPr>
        <w:tab/>
        <w:t xml:space="preserve">: </w:t>
      </w:r>
      <w:r w:rsidRPr="00CF3E08">
        <w:rPr>
          <w:sz w:val="20"/>
          <w:szCs w:val="20"/>
        </w:rPr>
        <w:t>No symbol.</w:t>
      </w:r>
    </w:p>
    <w:p w:rsidR="00B25E83" w:rsidRPr="00CF3E08" w:rsidRDefault="00B25E83" w:rsidP="00B25E83">
      <w:pPr>
        <w:pStyle w:val="ListParagraph"/>
        <w:ind w:left="360"/>
        <w:jc w:val="both"/>
        <w:rPr>
          <w:sz w:val="20"/>
          <w:szCs w:val="20"/>
        </w:rPr>
      </w:pPr>
      <w:r w:rsidRPr="00CF3E08">
        <w:rPr>
          <w:b/>
          <w:sz w:val="20"/>
          <w:szCs w:val="20"/>
        </w:rPr>
        <w:t>GHS Signal Words</w:t>
      </w:r>
      <w:r w:rsidRPr="00CF3E08">
        <w:rPr>
          <w:b/>
          <w:sz w:val="20"/>
          <w:szCs w:val="20"/>
        </w:rPr>
        <w:tab/>
      </w:r>
      <w:r w:rsidRPr="00CF3E08">
        <w:rPr>
          <w:b/>
          <w:sz w:val="20"/>
          <w:szCs w:val="20"/>
        </w:rPr>
        <w:tab/>
        <w:t xml:space="preserve">: </w:t>
      </w:r>
      <w:r w:rsidRPr="00CF3E08">
        <w:rPr>
          <w:sz w:val="20"/>
          <w:szCs w:val="20"/>
        </w:rPr>
        <w:t>No signal word.</w:t>
      </w:r>
    </w:p>
    <w:p w:rsidR="00B25E83" w:rsidRPr="00CF3E08" w:rsidRDefault="00B25E83" w:rsidP="00B25E83">
      <w:pPr>
        <w:pStyle w:val="ListParagraph"/>
        <w:ind w:left="360"/>
        <w:jc w:val="both"/>
        <w:rPr>
          <w:sz w:val="20"/>
          <w:szCs w:val="20"/>
        </w:rPr>
      </w:pPr>
      <w:r w:rsidRPr="00CF3E08">
        <w:rPr>
          <w:b/>
          <w:sz w:val="20"/>
          <w:szCs w:val="20"/>
        </w:rPr>
        <w:t>Physical Hazards</w:t>
      </w:r>
      <w:r w:rsidRPr="00CF3E08">
        <w:rPr>
          <w:b/>
          <w:sz w:val="20"/>
          <w:szCs w:val="20"/>
        </w:rPr>
        <w:tab/>
      </w:r>
      <w:r w:rsidRPr="00CF3E08">
        <w:rPr>
          <w:b/>
          <w:sz w:val="20"/>
          <w:szCs w:val="20"/>
        </w:rPr>
        <w:tab/>
        <w:t>:</w:t>
      </w:r>
      <w:r w:rsidRPr="00CF3E08">
        <w:rPr>
          <w:sz w:val="20"/>
          <w:szCs w:val="20"/>
        </w:rPr>
        <w:t xml:space="preserve"> Not classified.</w:t>
      </w:r>
    </w:p>
    <w:p w:rsidR="00B25E83" w:rsidRPr="00CF3E08" w:rsidRDefault="00B25E83" w:rsidP="00B25E83">
      <w:pPr>
        <w:pStyle w:val="ListParagraph"/>
        <w:ind w:left="360"/>
        <w:jc w:val="both"/>
        <w:rPr>
          <w:sz w:val="20"/>
          <w:szCs w:val="20"/>
        </w:rPr>
      </w:pPr>
      <w:r w:rsidRPr="00CF3E08">
        <w:rPr>
          <w:b/>
          <w:sz w:val="20"/>
          <w:szCs w:val="20"/>
        </w:rPr>
        <w:t>Health Hazards</w:t>
      </w:r>
      <w:r w:rsidRPr="00CF3E08">
        <w:rPr>
          <w:b/>
          <w:sz w:val="20"/>
          <w:szCs w:val="20"/>
        </w:rPr>
        <w:tab/>
      </w:r>
      <w:r w:rsidRPr="00CF3E08">
        <w:rPr>
          <w:b/>
          <w:sz w:val="20"/>
          <w:szCs w:val="20"/>
        </w:rPr>
        <w:tab/>
        <w:t xml:space="preserve">: </w:t>
      </w:r>
      <w:r w:rsidRPr="00CF3E08">
        <w:rPr>
          <w:sz w:val="20"/>
          <w:szCs w:val="20"/>
        </w:rPr>
        <w:t xml:space="preserve">Not classified.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003D2193">
        <w:rPr>
          <w:sz w:val="20"/>
          <w:szCs w:val="20"/>
        </w:rPr>
        <w:t>Not classified as dangerous for the environment.</w:t>
      </w:r>
      <w:r w:rsidRPr="00CF3E08">
        <w:rPr>
          <w:sz w:val="20"/>
          <w:szCs w:val="20"/>
        </w:rPr>
        <w:t xml:space="preserve"> </w:t>
      </w:r>
    </w:p>
    <w:p w:rsidR="00B25E83" w:rsidRPr="00CF3E08" w:rsidRDefault="00B25E83" w:rsidP="00B25E83">
      <w:pPr>
        <w:pStyle w:val="ListParagraph"/>
        <w:ind w:left="360"/>
        <w:rPr>
          <w:b/>
          <w:sz w:val="20"/>
          <w:szCs w:val="20"/>
        </w:rPr>
      </w:pPr>
      <w:r w:rsidRPr="00CF3E08">
        <w:rPr>
          <w:b/>
          <w:sz w:val="20"/>
          <w:szCs w:val="20"/>
        </w:rPr>
        <w:t>GHS Precautionary Statements</w:t>
      </w:r>
      <w:r w:rsidRPr="00CF3E08">
        <w:rPr>
          <w:b/>
          <w:sz w:val="20"/>
          <w:szCs w:val="20"/>
        </w:rPr>
        <w:tab/>
      </w:r>
    </w:p>
    <w:p w:rsidR="00B25E83" w:rsidRPr="00CF3E08" w:rsidRDefault="00B25E83" w:rsidP="00B25E83">
      <w:pPr>
        <w:pStyle w:val="ListParagraph"/>
        <w:ind w:left="3600" w:hanging="2880"/>
        <w:jc w:val="both"/>
        <w:rPr>
          <w:sz w:val="20"/>
          <w:szCs w:val="20"/>
        </w:rPr>
      </w:pPr>
      <w:r w:rsidRPr="00CF3E08">
        <w:rPr>
          <w:b/>
          <w:sz w:val="20"/>
          <w:szCs w:val="20"/>
        </w:rPr>
        <w:t>Prevention</w:t>
      </w:r>
      <w:r w:rsidR="00CF3E08" w:rsidRPr="00CF3E08">
        <w:rPr>
          <w:b/>
          <w:sz w:val="20"/>
          <w:szCs w:val="20"/>
        </w:rPr>
        <w:t xml:space="preserve">                      </w:t>
      </w:r>
      <w:r w:rsidR="00CF3E08">
        <w:rPr>
          <w:b/>
          <w:sz w:val="20"/>
          <w:szCs w:val="20"/>
        </w:rPr>
        <w:t xml:space="preserve">     </w:t>
      </w:r>
      <w:r w:rsidRPr="00CF3E08">
        <w:rPr>
          <w:sz w:val="20"/>
          <w:szCs w:val="20"/>
        </w:rPr>
        <w:t xml:space="preserve">: </w:t>
      </w:r>
      <w:r w:rsidR="003D2193" w:rsidRPr="003D2193">
        <w:rPr>
          <w:sz w:val="20"/>
          <w:szCs w:val="20"/>
        </w:rPr>
        <w:t>No Precautionary phrases.</w:t>
      </w:r>
    </w:p>
    <w:p w:rsidR="00B25E83" w:rsidRPr="00CF3E08" w:rsidRDefault="00B25E83" w:rsidP="00CF3E08">
      <w:pPr>
        <w:pStyle w:val="ListParagraph"/>
        <w:ind w:left="2880" w:hanging="2160"/>
        <w:jc w:val="both"/>
        <w:rPr>
          <w:sz w:val="20"/>
          <w:szCs w:val="20"/>
        </w:rPr>
      </w:pPr>
      <w:r w:rsidRPr="00CF3E08">
        <w:rPr>
          <w:b/>
          <w:sz w:val="20"/>
          <w:szCs w:val="20"/>
        </w:rPr>
        <w:t>Response</w:t>
      </w:r>
      <w:r w:rsidRPr="00CF3E08">
        <w:rPr>
          <w:b/>
          <w:sz w:val="20"/>
          <w:szCs w:val="20"/>
        </w:rPr>
        <w:tab/>
      </w:r>
      <w:r w:rsidRPr="00CF3E08">
        <w:rPr>
          <w:sz w:val="20"/>
          <w:szCs w:val="20"/>
        </w:rPr>
        <w:t>:</w:t>
      </w:r>
      <w:r w:rsidR="00BF4B36" w:rsidRPr="00CF3E08">
        <w:rPr>
          <w:sz w:val="20"/>
          <w:szCs w:val="20"/>
        </w:rPr>
        <w:t xml:space="preserve"> </w:t>
      </w:r>
      <w:r w:rsidRPr="00CF3E08">
        <w:rPr>
          <w:sz w:val="20"/>
          <w:szCs w:val="20"/>
        </w:rPr>
        <w:t>No Precautionary phrases.</w:t>
      </w:r>
    </w:p>
    <w:p w:rsidR="00B25E83" w:rsidRPr="00CF3E08" w:rsidRDefault="00B25E83" w:rsidP="00B25E83">
      <w:pPr>
        <w:pStyle w:val="ListParagraph"/>
        <w:ind w:left="360" w:firstLine="360"/>
        <w:jc w:val="both"/>
        <w:rPr>
          <w:sz w:val="20"/>
          <w:szCs w:val="20"/>
        </w:rPr>
      </w:pPr>
      <w:r w:rsidRPr="00CF3E08">
        <w:rPr>
          <w:b/>
          <w:sz w:val="20"/>
          <w:szCs w:val="20"/>
        </w:rPr>
        <w:t>Storage</w:t>
      </w:r>
      <w:r w:rsidRPr="00CF3E08">
        <w:rPr>
          <w:b/>
          <w:sz w:val="20"/>
          <w:szCs w:val="20"/>
        </w:rPr>
        <w:tab/>
      </w:r>
      <w:r w:rsidRPr="00CF3E08">
        <w:rPr>
          <w:sz w:val="20"/>
          <w:szCs w:val="20"/>
        </w:rPr>
        <w:tab/>
      </w:r>
      <w:r w:rsidRPr="00CF3E08">
        <w:rPr>
          <w:sz w:val="20"/>
          <w:szCs w:val="20"/>
        </w:rPr>
        <w:tab/>
        <w:t>: No Precautionary phrases.</w:t>
      </w:r>
    </w:p>
    <w:p w:rsidR="00B25E83" w:rsidRPr="00CF3E08" w:rsidRDefault="00B25E83" w:rsidP="00CF3E08">
      <w:pPr>
        <w:pStyle w:val="ListParagraph"/>
        <w:ind w:left="2880" w:hanging="2160"/>
        <w:rPr>
          <w:sz w:val="20"/>
          <w:szCs w:val="20"/>
        </w:rPr>
      </w:pPr>
      <w:r w:rsidRPr="00CF3E08">
        <w:rPr>
          <w:b/>
          <w:sz w:val="20"/>
          <w:szCs w:val="20"/>
        </w:rPr>
        <w:t>Disposal</w:t>
      </w:r>
      <w:r w:rsidR="00BF4B36" w:rsidRPr="00CF3E08">
        <w:rPr>
          <w:sz w:val="20"/>
          <w:szCs w:val="20"/>
        </w:rPr>
        <w:tab/>
        <w:t xml:space="preserve">: </w:t>
      </w:r>
      <w:r w:rsidR="003D2193" w:rsidRPr="003D2193">
        <w:rPr>
          <w:sz w:val="20"/>
          <w:szCs w:val="20"/>
        </w:rPr>
        <w:t>No Precautionary phrases.</w:t>
      </w:r>
    </w:p>
    <w:p w:rsidR="00B25E83" w:rsidRPr="00CF3E08" w:rsidRDefault="00B25E83" w:rsidP="00B25E83">
      <w:pPr>
        <w:pStyle w:val="ListParagraph"/>
        <w:ind w:left="360"/>
        <w:rPr>
          <w:b/>
          <w:noProof/>
          <w:sz w:val="8"/>
          <w:szCs w:val="8"/>
        </w:rPr>
      </w:pPr>
    </w:p>
    <w:p w:rsidR="00B25E83" w:rsidRDefault="00B25E83" w:rsidP="00B25E83">
      <w:pPr>
        <w:pStyle w:val="ListParagraph"/>
        <w:ind w:left="360"/>
        <w:rPr>
          <w:b/>
          <w:noProof/>
        </w:rPr>
      </w:pPr>
      <w:r>
        <w:rPr>
          <w:b/>
          <w:noProof/>
        </w:rPr>
        <w:t>2.4 OTHER HAZARDS</w:t>
      </w:r>
    </w:p>
    <w:p w:rsidR="00B25E83" w:rsidRPr="00CF3E08" w:rsidRDefault="00B25E83" w:rsidP="00B25E83">
      <w:pPr>
        <w:pStyle w:val="ListParagraph"/>
        <w:ind w:left="360"/>
        <w:rPr>
          <w:b/>
          <w:noProof/>
          <w:sz w:val="8"/>
          <w:szCs w:val="8"/>
        </w:rPr>
      </w:pPr>
    </w:p>
    <w:p w:rsidR="00B25E83" w:rsidRPr="00CF3E08" w:rsidRDefault="00B25E83" w:rsidP="00CF3E08">
      <w:pPr>
        <w:pStyle w:val="ListParagraph"/>
        <w:spacing w:after="0"/>
        <w:ind w:left="2880" w:hanging="2520"/>
        <w:jc w:val="both"/>
        <w:rPr>
          <w:sz w:val="20"/>
          <w:szCs w:val="20"/>
        </w:rPr>
      </w:pPr>
      <w:r w:rsidRPr="00CF3E08">
        <w:rPr>
          <w:b/>
          <w:noProof/>
          <w:sz w:val="20"/>
          <w:szCs w:val="20"/>
        </w:rPr>
        <w:t>Unclassified Hazards</w:t>
      </w:r>
      <w:r w:rsidR="003D2193">
        <w:rPr>
          <w:b/>
          <w:noProof/>
          <w:sz w:val="20"/>
          <w:szCs w:val="20"/>
        </w:rPr>
        <w:t>-</w:t>
      </w:r>
      <w:r w:rsidRPr="00CF3E08">
        <w:rPr>
          <w:b/>
          <w:noProof/>
          <w:sz w:val="20"/>
          <w:szCs w:val="20"/>
        </w:rPr>
        <w:t>Health</w:t>
      </w:r>
      <w:r w:rsidR="00CF3E08" w:rsidRPr="00CF3E08">
        <w:rPr>
          <w:b/>
          <w:noProof/>
          <w:sz w:val="20"/>
          <w:szCs w:val="20"/>
        </w:rPr>
        <w:t xml:space="preserve"> </w:t>
      </w:r>
      <w:r w:rsidRPr="00CF3E08">
        <w:rPr>
          <w:noProof/>
          <w:sz w:val="20"/>
          <w:szCs w:val="20"/>
        </w:rPr>
        <w:t xml:space="preserve">: </w:t>
      </w:r>
      <w:r w:rsidRPr="00CF3E08">
        <w:rPr>
          <w:sz w:val="20"/>
          <w:szCs w:val="20"/>
        </w:rPr>
        <w:t xml:space="preserve">Prolonged or repeated skin contact without proper cleaning can clog pores of skin resulting in disorders such as oil acne/folliculitis. High-pressure injection under the skin may cause serious damage. Used </w:t>
      </w:r>
      <w:r w:rsidR="003D2193">
        <w:rPr>
          <w:sz w:val="20"/>
          <w:szCs w:val="20"/>
        </w:rPr>
        <w:t>oil</w:t>
      </w:r>
      <w:r w:rsidRPr="00CF3E08">
        <w:rPr>
          <w:sz w:val="20"/>
          <w:szCs w:val="20"/>
        </w:rPr>
        <w:t xml:space="preserve"> may contain harmful impurities.</w:t>
      </w:r>
    </w:p>
    <w:p w:rsidR="00B25E83" w:rsidRPr="00CF3E08" w:rsidRDefault="00AD6226" w:rsidP="00CF3E08">
      <w:pPr>
        <w:ind w:firstLine="360"/>
        <w:jc w:val="both"/>
        <w:rPr>
          <w:sz w:val="20"/>
          <w:szCs w:val="20"/>
        </w:rPr>
      </w:pPr>
      <w:r>
        <w:rPr>
          <w:b/>
          <w:noProof/>
        </w:rPr>
        <mc:AlternateContent>
          <mc:Choice Requires="wps">
            <w:drawing>
              <wp:anchor distT="0" distB="0" distL="114300" distR="114300" simplePos="0" relativeHeight="251662336" behindDoc="0" locked="0" layoutInCell="0" allowOverlap="1">
                <wp:simplePos x="0" y="0"/>
                <wp:positionH relativeFrom="column">
                  <wp:posOffset>28575</wp:posOffset>
                </wp:positionH>
                <wp:positionV relativeFrom="paragraph">
                  <wp:posOffset>278130</wp:posOffset>
                </wp:positionV>
                <wp:extent cx="6362700" cy="357505"/>
                <wp:effectExtent l="19050" t="19050" r="0" b="444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3. COMPOSITION/INFORMATION ON INGREDIENTS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2.25pt;margin-top:21.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" o:allowincell="f" strokeweight="3pt">
                <v:stroke linestyle="thinThin"/>
                <v:textbox>
                  <w:txbxContent>
                    <w:p w:rsidR="00C44FAE" w:rsidRDefault="00C44FAE" w:rsidP="00B25E83">
                      <w:pPr>
                        <w:rPr>
                          <w:sz w:val="32"/>
                        </w:rPr>
                      </w:pPr>
                      <w:r>
                        <w:rPr>
                          <w:b/>
                          <w:bCs/>
                          <w:sz w:val="24"/>
                        </w:rPr>
                        <w:t>3. COMPOSITION/INFORMATION ON INGREDIENTS</w:t>
                      </w:r>
                    </w:p>
                    <w:p w:rsidR="00C44FAE" w:rsidRDefault="00C44FAE" w:rsidP="00B25E83">
                      <w:pPr>
                        <w:rPr>
                          <w:sz w:val="32"/>
                        </w:rPr>
                      </w:pPr>
                    </w:p>
                  </w:txbxContent>
                </v:textbox>
              </v:shape>
            </w:pict>
          </mc:Fallback>
        </mc:AlternateContent>
      </w:r>
      <w:r w:rsidR="00B25E83" w:rsidRPr="00CF3E08">
        <w:rPr>
          <w:b/>
          <w:sz w:val="20"/>
          <w:szCs w:val="20"/>
        </w:rPr>
        <w:t>Safety</w:t>
      </w:r>
      <w:r w:rsidR="00B25E83" w:rsidRPr="00CF3E08">
        <w:rPr>
          <w:sz w:val="20"/>
          <w:szCs w:val="20"/>
        </w:rPr>
        <w:tab/>
      </w:r>
      <w:r w:rsidR="00CF3E08" w:rsidRPr="00CF3E08">
        <w:rPr>
          <w:sz w:val="20"/>
          <w:szCs w:val="20"/>
        </w:rPr>
        <w:tab/>
      </w:r>
      <w:r w:rsidR="00CF3E08" w:rsidRPr="00CF3E08">
        <w:rPr>
          <w:sz w:val="20"/>
          <w:szCs w:val="20"/>
        </w:rPr>
        <w:tab/>
      </w:r>
      <w:r w:rsidR="00B25E83" w:rsidRPr="00CF3E08">
        <w:rPr>
          <w:sz w:val="20"/>
          <w:szCs w:val="20"/>
        </w:rPr>
        <w:t xml:space="preserve">: Not classified as flammable, but will burn. </w:t>
      </w:r>
    </w:p>
    <w:p w:rsidR="00B25E83" w:rsidRPr="00ED5CE1" w:rsidRDefault="00B25E83" w:rsidP="00B25E83">
      <w:pPr>
        <w:pStyle w:val="ListParagraph"/>
        <w:ind w:left="3600" w:hanging="2880"/>
        <w:rPr>
          <w:b/>
          <w:noProof/>
        </w:rPr>
      </w:pPr>
    </w:p>
    <w:p w:rsidR="00B25E83" w:rsidRPr="00E65C30" w:rsidRDefault="00B25E83" w:rsidP="00B25E83">
      <w:pPr>
        <w:pStyle w:val="ListParagraph"/>
        <w:ind w:left="360"/>
      </w:pPr>
    </w:p>
    <w:p w:rsidR="00B25E83" w:rsidRDefault="00B25E83" w:rsidP="00BF4B36">
      <w:pPr>
        <w:spacing w:after="0"/>
        <w:ind w:firstLine="360"/>
        <w:rPr>
          <w:b/>
        </w:rPr>
      </w:pPr>
      <w:r w:rsidRPr="008443E3">
        <w:rPr>
          <w:b/>
        </w:rPr>
        <w:t>3.1 SUBSTANCE</w:t>
      </w:r>
    </w:p>
    <w:p w:rsidR="00BF4B36" w:rsidRPr="00CF3E08" w:rsidRDefault="00BF4B36" w:rsidP="00BF4B36">
      <w:pPr>
        <w:spacing w:after="0"/>
        <w:ind w:firstLine="360"/>
        <w:rPr>
          <w:b/>
          <w:sz w:val="8"/>
          <w:szCs w:val="8"/>
        </w:rPr>
      </w:pPr>
    </w:p>
    <w:p w:rsidR="00B25E83" w:rsidRPr="00130B01" w:rsidRDefault="00B25E83" w:rsidP="00B25E83">
      <w:pPr>
        <w:pStyle w:val="ListParagraph"/>
        <w:ind w:left="360"/>
      </w:pPr>
      <w:r>
        <w:rPr>
          <w:b/>
        </w:rPr>
        <w:t>Material Name</w:t>
      </w:r>
      <w:r>
        <w:rPr>
          <w:b/>
        </w:rPr>
        <w:tab/>
      </w:r>
      <w:r>
        <w:rPr>
          <w:b/>
        </w:rPr>
        <w:tab/>
        <w:t xml:space="preserve">: </w:t>
      </w:r>
      <w:r>
        <w:t>Not applicable.</w:t>
      </w:r>
    </w:p>
    <w:p w:rsidR="00B25E83" w:rsidRPr="00CF3E08" w:rsidRDefault="00B25E83" w:rsidP="00B25E83">
      <w:pPr>
        <w:pStyle w:val="ListParagraph"/>
        <w:ind w:left="0"/>
        <w:rPr>
          <w:b/>
          <w:sz w:val="8"/>
          <w:szCs w:val="8"/>
        </w:rPr>
      </w:pPr>
    </w:p>
    <w:p w:rsidR="00B25E83" w:rsidRDefault="00B25E83" w:rsidP="00B25E83">
      <w:pPr>
        <w:pStyle w:val="ListParagraph"/>
        <w:ind w:left="0" w:firstLine="360"/>
        <w:rPr>
          <w:b/>
        </w:rPr>
      </w:pPr>
      <w:r>
        <w:rPr>
          <w:b/>
        </w:rPr>
        <w:t>3.2 MIXTURES</w:t>
      </w:r>
    </w:p>
    <w:p w:rsidR="00B25E83" w:rsidRPr="00CF3E08" w:rsidRDefault="00B25E83" w:rsidP="00B25E83">
      <w:pPr>
        <w:pStyle w:val="ListParagraph"/>
        <w:ind w:left="0"/>
        <w:rPr>
          <w:b/>
          <w:sz w:val="8"/>
          <w:szCs w:val="8"/>
        </w:rPr>
      </w:pPr>
    </w:p>
    <w:p w:rsidR="00B25E83" w:rsidRPr="00130B01" w:rsidRDefault="00B25E83" w:rsidP="00B25E83">
      <w:pPr>
        <w:pStyle w:val="ListParagraph"/>
        <w:ind w:left="360"/>
        <w:jc w:val="both"/>
      </w:pPr>
      <w:r>
        <w:rPr>
          <w:b/>
        </w:rPr>
        <w:t>Mixture Description</w:t>
      </w:r>
      <w:r>
        <w:rPr>
          <w:b/>
        </w:rPr>
        <w:tab/>
        <w:t xml:space="preserve">: </w:t>
      </w:r>
      <w:r w:rsidR="00CF6D9B" w:rsidRPr="00CF6D9B">
        <w:t>A</w:t>
      </w:r>
      <w:r w:rsidR="00CF6D9B">
        <w:rPr>
          <w:b/>
        </w:rPr>
        <w:t xml:space="preserve"> </w:t>
      </w:r>
      <w:r w:rsidR="00CF6D9B">
        <w:t>lubricating</w:t>
      </w:r>
      <w:r>
        <w:t xml:space="preserve"> </w:t>
      </w:r>
      <w:r w:rsidR="003D2193">
        <w:t xml:space="preserve">oil </w:t>
      </w:r>
      <w:r>
        <w:t xml:space="preserve">consisting of synthetic </w:t>
      </w:r>
      <w:r w:rsidR="003D2193">
        <w:t xml:space="preserve">mineral </w:t>
      </w:r>
      <w:r>
        <w:t>oil</w:t>
      </w:r>
      <w:r w:rsidR="003D2193">
        <w:t>s</w:t>
      </w:r>
      <w:r>
        <w:t xml:space="preserve"> and additives.</w:t>
      </w:r>
    </w:p>
    <w:p w:rsidR="00B25E83" w:rsidRPr="00CF3E08" w:rsidRDefault="00B25E83" w:rsidP="00B25E83">
      <w:pPr>
        <w:pStyle w:val="ListParagraph"/>
        <w:ind w:left="0"/>
        <w:rPr>
          <w:b/>
          <w:sz w:val="12"/>
          <w:szCs w:val="12"/>
        </w:rPr>
      </w:pPr>
    </w:p>
    <w:tbl>
      <w:tblPr>
        <w:tblStyle w:val="TableGrid"/>
        <w:tblW w:w="0" w:type="auto"/>
        <w:tblInd w:w="378" w:type="dxa"/>
        <w:tblLook w:val="04A0" w:firstRow="1" w:lastRow="0" w:firstColumn="1" w:lastColumn="0" w:noHBand="0" w:noVBand="1"/>
      </w:tblPr>
      <w:tblGrid>
        <w:gridCol w:w="1890"/>
        <w:gridCol w:w="1890"/>
        <w:gridCol w:w="1800"/>
        <w:gridCol w:w="1260"/>
        <w:gridCol w:w="2430"/>
      </w:tblGrid>
      <w:tr w:rsidR="00BF4B36" w:rsidTr="00BF4B36">
        <w:tc>
          <w:tcPr>
            <w:tcW w:w="1890" w:type="dxa"/>
          </w:tcPr>
          <w:p w:rsidR="00BF4B36" w:rsidRDefault="00BF4B36" w:rsidP="00C44FAE">
            <w:pPr>
              <w:pStyle w:val="ListParagraph"/>
              <w:ind w:left="0"/>
              <w:jc w:val="center"/>
              <w:rPr>
                <w:b/>
              </w:rPr>
            </w:pPr>
            <w:r>
              <w:rPr>
                <w:b/>
              </w:rPr>
              <w:t>Chemical Identity</w:t>
            </w:r>
          </w:p>
        </w:tc>
        <w:tc>
          <w:tcPr>
            <w:tcW w:w="1890" w:type="dxa"/>
          </w:tcPr>
          <w:p w:rsidR="00BF4B36" w:rsidRDefault="00BF4B36" w:rsidP="00C44FAE">
            <w:pPr>
              <w:pStyle w:val="ListParagraph"/>
              <w:ind w:left="0"/>
              <w:jc w:val="center"/>
              <w:rPr>
                <w:b/>
              </w:rPr>
            </w:pPr>
            <w:r>
              <w:rPr>
                <w:b/>
              </w:rPr>
              <w:t>Name</w:t>
            </w:r>
          </w:p>
        </w:tc>
        <w:tc>
          <w:tcPr>
            <w:tcW w:w="1800" w:type="dxa"/>
          </w:tcPr>
          <w:p w:rsidR="00BF4B36" w:rsidRDefault="00BF4B36" w:rsidP="00C44FAE">
            <w:pPr>
              <w:pStyle w:val="ListParagraph"/>
              <w:ind w:left="0"/>
              <w:jc w:val="center"/>
              <w:rPr>
                <w:b/>
              </w:rPr>
            </w:pPr>
            <w:r>
              <w:rPr>
                <w:b/>
              </w:rPr>
              <w:t>CAS</w:t>
            </w:r>
          </w:p>
        </w:tc>
        <w:tc>
          <w:tcPr>
            <w:tcW w:w="1260" w:type="dxa"/>
          </w:tcPr>
          <w:p w:rsidR="00BF4B36" w:rsidRDefault="00BF4B36" w:rsidP="00C44FAE">
            <w:pPr>
              <w:pStyle w:val="ListParagraph"/>
              <w:ind w:left="0"/>
              <w:jc w:val="center"/>
              <w:rPr>
                <w:b/>
              </w:rPr>
            </w:pPr>
          </w:p>
        </w:tc>
        <w:tc>
          <w:tcPr>
            <w:tcW w:w="2430" w:type="dxa"/>
          </w:tcPr>
          <w:p w:rsidR="00BF4B36" w:rsidRDefault="00BF4B36" w:rsidP="00C44FAE">
            <w:pPr>
              <w:pStyle w:val="ListParagraph"/>
              <w:ind w:left="0"/>
              <w:jc w:val="center"/>
              <w:rPr>
                <w:b/>
              </w:rPr>
            </w:pPr>
            <w:r>
              <w:rPr>
                <w:b/>
              </w:rPr>
              <w:t>Hazard Class (Category)</w:t>
            </w:r>
          </w:p>
        </w:tc>
      </w:tr>
      <w:tr w:rsidR="00BF4B36" w:rsidTr="00BF4B36">
        <w:tc>
          <w:tcPr>
            <w:tcW w:w="1890" w:type="dxa"/>
          </w:tcPr>
          <w:p w:rsidR="00BF4B36" w:rsidRPr="00BF4B36" w:rsidRDefault="00BF4B36" w:rsidP="00C44FAE">
            <w:pPr>
              <w:pStyle w:val="ListParagraph"/>
              <w:ind w:left="0"/>
              <w:rPr>
                <w:sz w:val="16"/>
                <w:szCs w:val="16"/>
              </w:rPr>
            </w:pPr>
            <w:r w:rsidRPr="00BF4B36">
              <w:rPr>
                <w:sz w:val="16"/>
                <w:szCs w:val="16"/>
              </w:rPr>
              <w:t>Synthetic</w:t>
            </w:r>
            <w:r>
              <w:rPr>
                <w:sz w:val="16"/>
                <w:szCs w:val="16"/>
              </w:rPr>
              <w:t xml:space="preserve"> Hydrocarbon Base Oil</w:t>
            </w:r>
          </w:p>
        </w:tc>
        <w:tc>
          <w:tcPr>
            <w:tcW w:w="1890" w:type="dxa"/>
          </w:tcPr>
          <w:p w:rsidR="00BF4B36" w:rsidRPr="00BF4B36" w:rsidRDefault="00BF4B36" w:rsidP="00C44FAE">
            <w:pPr>
              <w:pStyle w:val="ListParagraph"/>
              <w:ind w:left="0"/>
              <w:rPr>
                <w:sz w:val="16"/>
                <w:szCs w:val="16"/>
              </w:rPr>
            </w:pPr>
            <w:r>
              <w:rPr>
                <w:sz w:val="16"/>
                <w:szCs w:val="16"/>
              </w:rPr>
              <w:t>1-Decene, Homopolymer, Hydrogenated</w:t>
            </w:r>
          </w:p>
        </w:tc>
        <w:tc>
          <w:tcPr>
            <w:tcW w:w="1800" w:type="dxa"/>
          </w:tcPr>
          <w:p w:rsidR="00BF4B36" w:rsidRPr="00BF4B36" w:rsidRDefault="00BF4B36" w:rsidP="00C44FAE">
            <w:pPr>
              <w:pStyle w:val="ListParagraph"/>
              <w:ind w:left="0"/>
              <w:rPr>
                <w:sz w:val="4"/>
                <w:szCs w:val="4"/>
              </w:rPr>
            </w:pPr>
          </w:p>
          <w:p w:rsidR="00BF4B36" w:rsidRPr="00BF4B36" w:rsidRDefault="00BF4B36" w:rsidP="00BF4B36">
            <w:pPr>
              <w:pStyle w:val="ListParagraph"/>
              <w:ind w:left="0"/>
              <w:jc w:val="center"/>
              <w:rPr>
                <w:sz w:val="16"/>
                <w:szCs w:val="16"/>
              </w:rPr>
            </w:pPr>
            <w:r w:rsidRPr="00BF4B36">
              <w:rPr>
                <w:sz w:val="16"/>
                <w:szCs w:val="16"/>
              </w:rPr>
              <w:t>68037014</w:t>
            </w:r>
          </w:p>
        </w:tc>
        <w:tc>
          <w:tcPr>
            <w:tcW w:w="1260" w:type="dxa"/>
          </w:tcPr>
          <w:p w:rsidR="00BF4B36" w:rsidRPr="00BF4B36" w:rsidRDefault="00BF4B36" w:rsidP="00C44FAE">
            <w:pPr>
              <w:pStyle w:val="ListParagraph"/>
              <w:ind w:left="0"/>
              <w:rPr>
                <w:b/>
                <w:sz w:val="4"/>
                <w:szCs w:val="4"/>
              </w:rPr>
            </w:pPr>
          </w:p>
          <w:p w:rsidR="00BF4B36" w:rsidRPr="00BF4B36" w:rsidRDefault="00BF4B36" w:rsidP="00C44FAE">
            <w:pPr>
              <w:pStyle w:val="ListParagraph"/>
              <w:ind w:left="0"/>
              <w:rPr>
                <w:sz w:val="16"/>
                <w:szCs w:val="16"/>
              </w:rPr>
            </w:pPr>
          </w:p>
        </w:tc>
        <w:tc>
          <w:tcPr>
            <w:tcW w:w="2430" w:type="dxa"/>
          </w:tcPr>
          <w:p w:rsidR="00BF4B36" w:rsidRDefault="00BF4B36" w:rsidP="00C44FAE">
            <w:pPr>
              <w:pStyle w:val="ListParagraph"/>
              <w:ind w:left="0"/>
              <w:rPr>
                <w:b/>
              </w:rPr>
            </w:pPr>
            <w:r w:rsidRPr="00BF4B36">
              <w:rPr>
                <w:sz w:val="16"/>
                <w:szCs w:val="16"/>
              </w:rPr>
              <w:t>None</w:t>
            </w:r>
          </w:p>
        </w:tc>
      </w:tr>
      <w:tr w:rsidR="00BF4B36" w:rsidTr="00BF4B36">
        <w:tc>
          <w:tcPr>
            <w:tcW w:w="1890" w:type="dxa"/>
          </w:tcPr>
          <w:p w:rsidR="00BF4B36" w:rsidRPr="003D2193" w:rsidRDefault="00BF4B36" w:rsidP="00C44FAE">
            <w:pPr>
              <w:pStyle w:val="ListParagraph"/>
              <w:ind w:left="0"/>
              <w:rPr>
                <w:sz w:val="16"/>
                <w:szCs w:val="16"/>
              </w:rPr>
            </w:pPr>
          </w:p>
        </w:tc>
        <w:tc>
          <w:tcPr>
            <w:tcW w:w="1890" w:type="dxa"/>
          </w:tcPr>
          <w:p w:rsidR="00BF4B36" w:rsidRPr="003D2193" w:rsidRDefault="00BF4B36" w:rsidP="00C44FAE">
            <w:pPr>
              <w:pStyle w:val="ListParagraph"/>
              <w:ind w:left="0"/>
              <w:rPr>
                <w:sz w:val="16"/>
                <w:szCs w:val="16"/>
              </w:rPr>
            </w:pPr>
          </w:p>
        </w:tc>
        <w:tc>
          <w:tcPr>
            <w:tcW w:w="1800" w:type="dxa"/>
          </w:tcPr>
          <w:p w:rsidR="00BF4B36" w:rsidRPr="003D2193" w:rsidRDefault="00BF4B36" w:rsidP="003D2193">
            <w:pPr>
              <w:pStyle w:val="ListParagraph"/>
              <w:ind w:left="0"/>
              <w:jc w:val="center"/>
              <w:rPr>
                <w:sz w:val="16"/>
                <w:szCs w:val="16"/>
              </w:rPr>
            </w:pPr>
          </w:p>
        </w:tc>
        <w:tc>
          <w:tcPr>
            <w:tcW w:w="1260" w:type="dxa"/>
          </w:tcPr>
          <w:p w:rsidR="00BF4B36" w:rsidRDefault="00BF4B36" w:rsidP="00C44FAE">
            <w:pPr>
              <w:pStyle w:val="ListParagraph"/>
              <w:ind w:left="0"/>
              <w:rPr>
                <w:b/>
              </w:rPr>
            </w:pPr>
          </w:p>
        </w:tc>
        <w:tc>
          <w:tcPr>
            <w:tcW w:w="2430" w:type="dxa"/>
          </w:tcPr>
          <w:p w:rsidR="00BF4B36" w:rsidRPr="003D2193" w:rsidRDefault="00BF4B36" w:rsidP="00C44FAE">
            <w:pPr>
              <w:pStyle w:val="ListParagraph"/>
              <w:ind w:left="0"/>
              <w:rPr>
                <w:sz w:val="16"/>
                <w:szCs w:val="16"/>
              </w:rPr>
            </w:pPr>
          </w:p>
        </w:tc>
      </w:tr>
    </w:tbl>
    <w:p w:rsidR="00B25E83" w:rsidRPr="00CF3E08" w:rsidRDefault="00B25E83" w:rsidP="00B25E83">
      <w:pPr>
        <w:pStyle w:val="ListParagraph"/>
        <w:ind w:left="0"/>
        <w:rPr>
          <w:b/>
          <w:sz w:val="8"/>
          <w:szCs w:val="8"/>
        </w:rPr>
      </w:pPr>
    </w:p>
    <w:p w:rsidR="00B25E83" w:rsidRDefault="00B25E83" w:rsidP="0098411C">
      <w:pPr>
        <w:pStyle w:val="ListParagraph"/>
        <w:ind w:left="2610" w:hanging="2250"/>
        <w:rPr>
          <w:sz w:val="20"/>
          <w:szCs w:val="20"/>
        </w:rPr>
      </w:pPr>
      <w:r w:rsidRPr="00CF3E08">
        <w:rPr>
          <w:b/>
          <w:sz w:val="20"/>
          <w:szCs w:val="20"/>
        </w:rPr>
        <w:t>Additional Information</w:t>
      </w:r>
      <w:r w:rsidR="00BF4B36" w:rsidRPr="00CF3E08">
        <w:rPr>
          <w:b/>
          <w:sz w:val="20"/>
          <w:szCs w:val="20"/>
        </w:rPr>
        <w:t xml:space="preserve">       </w:t>
      </w:r>
      <w:r w:rsidRPr="00CF3E08">
        <w:rPr>
          <w:b/>
          <w:sz w:val="20"/>
          <w:szCs w:val="20"/>
        </w:rPr>
        <w:t xml:space="preserve">: </w:t>
      </w:r>
      <w:r w:rsidRPr="00CF3E08">
        <w:rPr>
          <w:sz w:val="20"/>
          <w:szCs w:val="20"/>
        </w:rPr>
        <w:t>This mixture does not contain any REACH</w:t>
      </w:r>
      <w:r w:rsidR="00BF4B36" w:rsidRPr="00CF3E08">
        <w:rPr>
          <w:sz w:val="20"/>
          <w:szCs w:val="20"/>
        </w:rPr>
        <w:t xml:space="preserve"> registered substances that are </w:t>
      </w:r>
      <w:r w:rsidR="003D2193">
        <w:rPr>
          <w:sz w:val="20"/>
          <w:szCs w:val="20"/>
        </w:rPr>
        <w:t>assessed to be</w:t>
      </w:r>
      <w:r w:rsidR="0098411C">
        <w:rPr>
          <w:sz w:val="20"/>
          <w:szCs w:val="20"/>
        </w:rPr>
        <w:t xml:space="preserve"> </w:t>
      </w:r>
      <w:r w:rsidRPr="00CF3E08">
        <w:rPr>
          <w:sz w:val="20"/>
          <w:szCs w:val="20"/>
        </w:rPr>
        <w:t>PBT or a vPvB.</w:t>
      </w:r>
    </w:p>
    <w:p w:rsidR="0098411C" w:rsidRPr="0098411C" w:rsidRDefault="0098411C" w:rsidP="0098411C">
      <w:pPr>
        <w:pStyle w:val="ListParagraph"/>
        <w:ind w:left="2610" w:hanging="2250"/>
        <w:rPr>
          <w:sz w:val="8"/>
          <w:szCs w:val="8"/>
        </w:rPr>
      </w:pPr>
    </w:p>
    <w:p w:rsidR="00CF629B" w:rsidRPr="00CF3E08" w:rsidRDefault="00CF629B" w:rsidP="00CF629B">
      <w:pPr>
        <w:pStyle w:val="ListParagraph"/>
        <w:ind w:left="0"/>
        <w:jc w:val="both"/>
        <w:rPr>
          <w:sz w:val="20"/>
          <w:szCs w:val="20"/>
        </w:rPr>
      </w:pPr>
      <w:r w:rsidRPr="00CF3E08">
        <w:rPr>
          <w:sz w:val="20"/>
          <w:szCs w:val="20"/>
        </w:rPr>
        <w:t>As per paragraph (i)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AD6226"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simplePos x="0" y="0"/>
                <wp:positionH relativeFrom="column">
                  <wp:posOffset>28575</wp:posOffset>
                </wp:positionH>
                <wp:positionV relativeFrom="paragraph">
                  <wp:posOffset>73660</wp:posOffset>
                </wp:positionV>
                <wp:extent cx="6362700" cy="348615"/>
                <wp:effectExtent l="19050" t="1905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4. FIRST AID MEASURES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C44FAE" w:rsidRDefault="00C44FAE" w:rsidP="00B25E83">
                      <w:pPr>
                        <w:rPr>
                          <w:sz w:val="32"/>
                        </w:rPr>
                      </w:pPr>
                      <w:r>
                        <w:rPr>
                          <w:b/>
                          <w:bCs/>
                          <w:sz w:val="24"/>
                        </w:rPr>
                        <w:t>4. FIRST AID MEASURES</w:t>
                      </w:r>
                    </w:p>
                    <w:p w:rsidR="00C44FAE" w:rsidRDefault="00C44FAE"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jc w:val="both"/>
        <w:rPr>
          <w:sz w:val="20"/>
          <w:szCs w:val="20"/>
        </w:rPr>
      </w:pPr>
      <w:r w:rsidRPr="00CF3E08">
        <w:rPr>
          <w:b/>
          <w:sz w:val="20"/>
          <w:szCs w:val="20"/>
        </w:rPr>
        <w:t>General Information</w:t>
      </w:r>
      <w:r w:rsidRPr="00CF3E08">
        <w:rPr>
          <w:b/>
          <w:sz w:val="20"/>
          <w:szCs w:val="20"/>
        </w:rPr>
        <w:tab/>
      </w:r>
      <w:r w:rsidR="00CF3E08">
        <w:rPr>
          <w:b/>
          <w:sz w:val="20"/>
          <w:szCs w:val="20"/>
        </w:rPr>
        <w:tab/>
        <w:t>:</w:t>
      </w:r>
      <w:r w:rsidRPr="00CF3E08">
        <w:rPr>
          <w:b/>
          <w:sz w:val="20"/>
          <w:szCs w:val="20"/>
        </w:rPr>
        <w:t xml:space="preserve"> </w:t>
      </w:r>
      <w:r w:rsidRPr="003D2193">
        <w:rPr>
          <w:sz w:val="18"/>
          <w:szCs w:val="18"/>
        </w:rPr>
        <w:t>Not expected to be a health hazard when used under normal conditions.</w:t>
      </w:r>
    </w:p>
    <w:p w:rsidR="00B25E83" w:rsidRPr="003D2193" w:rsidRDefault="00B25E83" w:rsidP="00BF4B36">
      <w:pPr>
        <w:pStyle w:val="ListParagraph"/>
        <w:ind w:left="2880" w:hanging="2520"/>
        <w:jc w:val="both"/>
        <w:rPr>
          <w:sz w:val="18"/>
          <w:szCs w:val="18"/>
        </w:rPr>
      </w:pPr>
      <w:r w:rsidRPr="00CF3E08">
        <w:rPr>
          <w:b/>
          <w:sz w:val="20"/>
          <w:szCs w:val="20"/>
        </w:rPr>
        <w:t>Inhalation</w:t>
      </w:r>
      <w:r w:rsidRPr="00CF3E08">
        <w:rPr>
          <w:b/>
          <w:sz w:val="20"/>
          <w:szCs w:val="20"/>
        </w:rPr>
        <w:tab/>
        <w:t xml:space="preserve">: </w:t>
      </w:r>
      <w:r w:rsidRPr="003D2193">
        <w:rPr>
          <w:sz w:val="18"/>
          <w:szCs w:val="18"/>
        </w:rPr>
        <w:t xml:space="preserve">No treatment necessary under normal conditions of use. If </w:t>
      </w:r>
      <w:r w:rsidR="003D2193" w:rsidRPr="003D2193">
        <w:rPr>
          <w:sz w:val="18"/>
          <w:szCs w:val="18"/>
        </w:rPr>
        <w:t>coughing or respiratory discomfort occurs</w:t>
      </w:r>
      <w:r w:rsidRPr="003D2193">
        <w:rPr>
          <w:sz w:val="18"/>
          <w:szCs w:val="18"/>
        </w:rPr>
        <w:t>, obtain medical advice.</w:t>
      </w:r>
    </w:p>
    <w:p w:rsidR="00B25E83" w:rsidRPr="003D2193" w:rsidRDefault="00B25E83" w:rsidP="00BF4B36">
      <w:pPr>
        <w:pStyle w:val="ListParagraph"/>
        <w:ind w:left="2880" w:hanging="2520"/>
        <w:jc w:val="both"/>
        <w:rPr>
          <w:sz w:val="18"/>
          <w:szCs w:val="18"/>
        </w:rPr>
      </w:pPr>
      <w:r w:rsidRPr="00CF3E08">
        <w:rPr>
          <w:b/>
          <w:sz w:val="20"/>
          <w:szCs w:val="20"/>
        </w:rPr>
        <w:t>Skin Contact</w:t>
      </w:r>
      <w:r w:rsidRPr="00CF3E08">
        <w:rPr>
          <w:b/>
          <w:sz w:val="20"/>
          <w:szCs w:val="20"/>
        </w:rPr>
        <w:tab/>
        <w:t>:</w:t>
      </w:r>
      <w:r w:rsidRPr="00CF3E08">
        <w:rPr>
          <w:sz w:val="20"/>
          <w:szCs w:val="20"/>
        </w:rPr>
        <w:t xml:space="preserve"> </w:t>
      </w:r>
      <w:r w:rsidRPr="003D2193">
        <w:rPr>
          <w:sz w:val="18"/>
          <w:szCs w:val="18"/>
        </w:rPr>
        <w:t>Remove contaminated clothing. Flush exposed area with water</w:t>
      </w:r>
      <w:r w:rsidR="003D2193" w:rsidRPr="003D2193">
        <w:rPr>
          <w:sz w:val="18"/>
          <w:szCs w:val="18"/>
        </w:rPr>
        <w:t>less cleaner</w:t>
      </w:r>
      <w:r w:rsidRPr="003D2193">
        <w:rPr>
          <w:sz w:val="18"/>
          <w:szCs w:val="18"/>
        </w:rPr>
        <w:t xml:space="preserve"> and follow by washing with soap</w:t>
      </w:r>
      <w:r w:rsidR="003D2193" w:rsidRPr="003D2193">
        <w:rPr>
          <w:sz w:val="18"/>
          <w:szCs w:val="18"/>
        </w:rPr>
        <w:t xml:space="preserve"> and water</w:t>
      </w:r>
      <w:r w:rsidRPr="003D2193">
        <w:rPr>
          <w:sz w:val="18"/>
          <w:szCs w:val="18"/>
        </w:rPr>
        <w:t xml:space="preserve"> if available. When using high pressure equipment, injection of product under the skin can occur. If high pressure injuries occur, the casualty should be sent immediately to a hospital. Do not wait for symptoms to develop. If persistent irritation occurs, obtain medical attention. Obtain medical attention even in absence of apparent wounds.</w:t>
      </w:r>
    </w:p>
    <w:p w:rsidR="00B25E83" w:rsidRPr="003D2193" w:rsidRDefault="00B25E83" w:rsidP="00BF4B36">
      <w:pPr>
        <w:pStyle w:val="ListParagraph"/>
        <w:ind w:left="2880" w:hanging="2520"/>
        <w:jc w:val="both"/>
        <w:rPr>
          <w:sz w:val="18"/>
          <w:szCs w:val="18"/>
        </w:rPr>
      </w:pPr>
      <w:r w:rsidRPr="00CF3E08">
        <w:rPr>
          <w:b/>
          <w:sz w:val="20"/>
          <w:szCs w:val="20"/>
        </w:rPr>
        <w:t>Eye Contact</w:t>
      </w:r>
      <w:r w:rsidRPr="00CF3E08">
        <w:rPr>
          <w:b/>
          <w:sz w:val="20"/>
          <w:szCs w:val="20"/>
        </w:rPr>
        <w:tab/>
        <w:t>:</w:t>
      </w:r>
      <w:r w:rsidRPr="003D2193">
        <w:rPr>
          <w:sz w:val="20"/>
          <w:szCs w:val="20"/>
        </w:rPr>
        <w:t xml:space="preserve"> </w:t>
      </w:r>
      <w:r w:rsidR="003D2193" w:rsidRPr="003D2193">
        <w:rPr>
          <w:sz w:val="18"/>
          <w:szCs w:val="18"/>
        </w:rPr>
        <w:t xml:space="preserve">Remove contact lenses. </w:t>
      </w:r>
      <w:r w:rsidRPr="003D2193">
        <w:rPr>
          <w:sz w:val="18"/>
          <w:szCs w:val="18"/>
        </w:rPr>
        <w:t>Flush eye with copious quantities of water. If persistent irritation occurs, obtain medical attention.</w:t>
      </w:r>
    </w:p>
    <w:p w:rsidR="00B25E83" w:rsidRDefault="00B25E83" w:rsidP="00BF4B36">
      <w:pPr>
        <w:pStyle w:val="ListParagraph"/>
        <w:ind w:left="2880" w:hanging="2520"/>
        <w:jc w:val="both"/>
        <w:rPr>
          <w:sz w:val="18"/>
          <w:szCs w:val="18"/>
        </w:rPr>
      </w:pPr>
      <w:r w:rsidRPr="00CF3E08">
        <w:rPr>
          <w:b/>
          <w:sz w:val="20"/>
          <w:szCs w:val="20"/>
        </w:rPr>
        <w:t>Ingestion</w:t>
      </w:r>
      <w:r w:rsidRPr="00CF3E08">
        <w:rPr>
          <w:b/>
          <w:sz w:val="20"/>
          <w:szCs w:val="20"/>
        </w:rPr>
        <w:tab/>
        <w:t xml:space="preserve">: </w:t>
      </w:r>
      <w:r w:rsidRPr="003D2193">
        <w:rPr>
          <w:sz w:val="18"/>
          <w:szCs w:val="18"/>
        </w:rPr>
        <w:t xml:space="preserve">In general no treatment is necessary unless large quantities are swallowed; however, seek medical advice. </w:t>
      </w:r>
    </w:p>
    <w:p w:rsidR="0098411C" w:rsidRDefault="0098411C" w:rsidP="00BF4B36">
      <w:pPr>
        <w:pStyle w:val="ListParagraph"/>
        <w:ind w:left="2880" w:hanging="2520"/>
        <w:jc w:val="both"/>
        <w:rPr>
          <w:sz w:val="18"/>
          <w:szCs w:val="18"/>
        </w:rPr>
      </w:pPr>
    </w:p>
    <w:p w:rsidR="00BF4B36" w:rsidRPr="00CF3E08" w:rsidRDefault="00B25E83" w:rsidP="00B25E83">
      <w:pPr>
        <w:pStyle w:val="ListParagraph"/>
        <w:ind w:left="360"/>
        <w:jc w:val="both"/>
        <w:rPr>
          <w:b/>
          <w:sz w:val="20"/>
          <w:szCs w:val="20"/>
        </w:rPr>
      </w:pPr>
      <w:r w:rsidRPr="00CF3E08">
        <w:rPr>
          <w:b/>
          <w:sz w:val="20"/>
          <w:szCs w:val="20"/>
        </w:rPr>
        <w:lastRenderedPageBreak/>
        <w:t>Self-protection</w:t>
      </w:r>
    </w:p>
    <w:p w:rsidR="00B25E83" w:rsidRPr="00CF3E08" w:rsidRDefault="00B25E83" w:rsidP="0098411C">
      <w:pPr>
        <w:pStyle w:val="ListParagraph"/>
        <w:ind w:left="2250" w:hanging="1890"/>
        <w:jc w:val="both"/>
        <w:rPr>
          <w:sz w:val="20"/>
          <w:szCs w:val="20"/>
        </w:rPr>
      </w:pPr>
      <w:r w:rsidRPr="00CF3E08">
        <w:rPr>
          <w:b/>
          <w:sz w:val="20"/>
          <w:szCs w:val="20"/>
        </w:rPr>
        <w:t>of the first aider</w:t>
      </w:r>
      <w:r w:rsidRPr="00CF3E08">
        <w:rPr>
          <w:b/>
          <w:sz w:val="20"/>
          <w:szCs w:val="20"/>
        </w:rPr>
        <w:tab/>
        <w:t xml:space="preserve">: </w:t>
      </w:r>
      <w:r w:rsidRPr="00CF3E08">
        <w:rPr>
          <w:sz w:val="20"/>
          <w:szCs w:val="20"/>
        </w:rPr>
        <w:t>When administering first aid, ensure that you are wearing the appropriate personal protective equipment according to the incident, injury and surroundings.</w:t>
      </w:r>
    </w:p>
    <w:p w:rsidR="00BF4B36" w:rsidRPr="00BF4B36" w:rsidRDefault="00BF4B36" w:rsidP="00B25E83">
      <w:pPr>
        <w:pStyle w:val="ListParagraph"/>
        <w:ind w:left="360"/>
        <w:rPr>
          <w:b/>
          <w:sz w:val="12"/>
          <w:szCs w:val="12"/>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CF3E08" w:rsidRDefault="00B25E83" w:rsidP="00CF3E08">
      <w:pPr>
        <w:pStyle w:val="ListParagraph"/>
        <w:ind w:left="2250" w:hanging="1890"/>
        <w:jc w:val="both"/>
        <w:rPr>
          <w:b/>
          <w:sz w:val="20"/>
          <w:szCs w:val="20"/>
        </w:rPr>
      </w:pPr>
      <w:r w:rsidRPr="00CF3E08">
        <w:rPr>
          <w:b/>
          <w:sz w:val="20"/>
          <w:szCs w:val="20"/>
        </w:rPr>
        <w:t>Acute and Delayed</w:t>
      </w:r>
      <w:r w:rsidRPr="00CF3E08">
        <w:rPr>
          <w:b/>
          <w:sz w:val="20"/>
          <w:szCs w:val="20"/>
        </w:rPr>
        <w:tab/>
        <w:t>:</w:t>
      </w:r>
      <w:r w:rsidR="003D2193">
        <w:rPr>
          <w:sz w:val="20"/>
          <w:szCs w:val="20"/>
        </w:rPr>
        <w:t xml:space="preserve"> </w:t>
      </w:r>
      <w:r w:rsidRPr="00CF3E08">
        <w:rPr>
          <w:sz w:val="20"/>
          <w:szCs w:val="20"/>
        </w:rPr>
        <w:t>Oil acne/folliculitis signs and symptoms may include formation of black pustules and spots on the skin of exposed areas. Ingestion may result in nausea, vomiting and/or diarrhea.</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CF3E08" w:rsidRDefault="00CF3E08" w:rsidP="00CF3E08">
      <w:pPr>
        <w:pStyle w:val="ListParagraph"/>
        <w:tabs>
          <w:tab w:val="left" w:pos="90"/>
        </w:tabs>
        <w:ind w:left="2250" w:hanging="2520"/>
        <w:jc w:val="both"/>
        <w:rPr>
          <w:sz w:val="20"/>
          <w:szCs w:val="20"/>
        </w:rPr>
      </w:pPr>
      <w:r>
        <w:rPr>
          <w:b/>
          <w:sz w:val="20"/>
          <w:szCs w:val="20"/>
        </w:rPr>
        <w:tab/>
        <w:t xml:space="preserve">      </w:t>
      </w:r>
      <w:r w:rsidR="00B25E83" w:rsidRPr="00CF3E08">
        <w:rPr>
          <w:b/>
          <w:sz w:val="20"/>
          <w:szCs w:val="20"/>
        </w:rPr>
        <w:t>Note to Physician</w:t>
      </w:r>
      <w:r w:rsidR="00B25E83" w:rsidRPr="00CF3E08">
        <w:rPr>
          <w:b/>
          <w:sz w:val="20"/>
          <w:szCs w:val="20"/>
        </w:rPr>
        <w:tab/>
        <w:t xml:space="preserve">: </w:t>
      </w:r>
      <w:r w:rsidR="00B25E83" w:rsidRPr="00CF3E08">
        <w:rPr>
          <w:sz w:val="20"/>
          <w:szCs w:val="20"/>
        </w:rPr>
        <w:t xml:space="preserve">Treat symptomatically. High pressure injection injuries require prompt surgical intervention and possibly steroid therapy to minimize tissue damage and loss of function. Because entry wounds are small and do not reflect the seriousness of the underlying damage, surgical exploration to determine the extent of involvement may be necessary. </w:t>
      </w:r>
    </w:p>
    <w:p w:rsidR="00B25E83" w:rsidRPr="00BF4B36" w:rsidRDefault="00B25E83" w:rsidP="00B25E83">
      <w:pPr>
        <w:pStyle w:val="ListParagraph"/>
        <w:ind w:left="0"/>
        <w:rPr>
          <w:b/>
          <w:sz w:val="12"/>
          <w:szCs w:val="12"/>
        </w:rPr>
      </w:pPr>
    </w:p>
    <w:p w:rsidR="00B25E83" w:rsidRDefault="00AD6226"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simplePos x="0" y="0"/>
                <wp:positionH relativeFrom="column">
                  <wp:posOffset>0</wp:posOffset>
                </wp:positionH>
                <wp:positionV relativeFrom="paragraph">
                  <wp:posOffset>26670</wp:posOffset>
                </wp:positionV>
                <wp:extent cx="6391275" cy="373380"/>
                <wp:effectExtent l="19050" t="19050" r="9525"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C44FAE" w:rsidRDefault="00C44FAE"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CF3E08" w:rsidRDefault="00B25E83" w:rsidP="00CF3E08">
      <w:pPr>
        <w:pStyle w:val="ListParagraph"/>
        <w:ind w:left="0" w:firstLine="360"/>
        <w:rPr>
          <w:sz w:val="21"/>
          <w:szCs w:val="21"/>
        </w:rPr>
      </w:pPr>
      <w:r w:rsidRPr="00CF3E08">
        <w:rPr>
          <w:sz w:val="21"/>
          <w:szCs w:val="21"/>
        </w:rPr>
        <w:t>Clear fire area of all non-emergency personnel.</w:t>
      </w:r>
    </w:p>
    <w:p w:rsidR="00B25E83" w:rsidRPr="00CF3E08" w:rsidRDefault="00B25E83" w:rsidP="00B25E83">
      <w:pPr>
        <w:pStyle w:val="ListParagraph"/>
        <w:ind w:left="0"/>
        <w:rPr>
          <w:b/>
          <w:sz w:val="8"/>
          <w:szCs w:val="8"/>
        </w:rPr>
      </w:pPr>
    </w:p>
    <w:p w:rsidR="00BF4B36" w:rsidRPr="00CF3E08" w:rsidRDefault="00B25E83" w:rsidP="00BF4B36">
      <w:pPr>
        <w:pStyle w:val="ListParagraph"/>
        <w:ind w:left="360"/>
        <w:rPr>
          <w:b/>
          <w:sz w:val="21"/>
          <w:szCs w:val="21"/>
        </w:rPr>
      </w:pPr>
      <w:r w:rsidRPr="00CF3E08">
        <w:rPr>
          <w:b/>
          <w:sz w:val="21"/>
          <w:szCs w:val="21"/>
        </w:rPr>
        <w:t>5.1 EXTINGUISHING MEDIA:</w:t>
      </w:r>
    </w:p>
    <w:p w:rsidR="00BF4B36" w:rsidRPr="00CF3E08" w:rsidRDefault="00BF4B36" w:rsidP="00BF4B36">
      <w:pPr>
        <w:pStyle w:val="ListParagraph"/>
        <w:ind w:left="360"/>
        <w:rPr>
          <w:b/>
          <w:sz w:val="8"/>
          <w:szCs w:val="8"/>
        </w:rPr>
      </w:pPr>
    </w:p>
    <w:p w:rsidR="00B25E83" w:rsidRPr="00CF3E08" w:rsidRDefault="00B25E83" w:rsidP="00BF4B36">
      <w:pPr>
        <w:pStyle w:val="ListParagraph"/>
        <w:ind w:left="360"/>
        <w:rPr>
          <w:b/>
          <w:sz w:val="21"/>
          <w:szCs w:val="21"/>
        </w:rPr>
      </w:pPr>
      <w:r w:rsidRPr="00CF3E08">
        <w:rPr>
          <w:sz w:val="21"/>
          <w:szCs w:val="21"/>
        </w:rPr>
        <w:t>Foam, water spray, or fog. Dry chemical powder, carbon dioxide, sand or earth may be used for small fires only. Do not use water in a jet.</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rPr>
          <w:b/>
          <w:sz w:val="21"/>
          <w:szCs w:val="21"/>
        </w:rPr>
      </w:pPr>
      <w:r w:rsidRPr="00CF3E08">
        <w:rPr>
          <w:b/>
          <w:sz w:val="21"/>
          <w:szCs w:val="21"/>
        </w:rPr>
        <w:t>5.2 SPECIAL HAZARDS ARISING FROM THE SUBSTANCE OR MIXTURE</w:t>
      </w:r>
      <w:r w:rsidR="00BF4B36" w:rsidRPr="00CF3E08">
        <w:rPr>
          <w:b/>
          <w:sz w:val="21"/>
          <w:szCs w:val="21"/>
        </w:rPr>
        <w:t>:</w:t>
      </w:r>
    </w:p>
    <w:p w:rsidR="00B25E83" w:rsidRPr="00CF3E08" w:rsidRDefault="00B25E83" w:rsidP="00BF4B36">
      <w:pPr>
        <w:pStyle w:val="ListParagraph"/>
        <w:ind w:left="360"/>
        <w:jc w:val="both"/>
        <w:rPr>
          <w:b/>
          <w:sz w:val="21"/>
          <w:szCs w:val="21"/>
        </w:rPr>
      </w:pPr>
      <w:r w:rsidRPr="00CF3E08">
        <w:rPr>
          <w:sz w:val="21"/>
          <w:szCs w:val="21"/>
        </w:rPr>
        <w:t xml:space="preserve">Hazardous combustion products may include: a complex mixture of airborne solid and liquid particulates and gases (smoke). Carbon monoxide. Unidentified organic and inorganic compounds. </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rPr>
          <w:b/>
          <w:sz w:val="21"/>
          <w:szCs w:val="21"/>
        </w:rPr>
      </w:pPr>
      <w:r w:rsidRPr="00CF3E08">
        <w:rPr>
          <w:b/>
          <w:sz w:val="21"/>
          <w:szCs w:val="21"/>
        </w:rPr>
        <w:t>5.3 ADVICE FOR FIREFIGHTERS</w:t>
      </w:r>
      <w:r w:rsidR="00BF4B36" w:rsidRPr="00CF3E08">
        <w:rPr>
          <w:b/>
          <w:sz w:val="21"/>
          <w:szCs w:val="21"/>
        </w:rPr>
        <w:t>:</w:t>
      </w:r>
    </w:p>
    <w:p w:rsidR="00BF4B36" w:rsidRPr="00CF3E08" w:rsidRDefault="00B25E83" w:rsidP="00E871EF">
      <w:pPr>
        <w:pStyle w:val="ListParagraph"/>
        <w:ind w:left="360"/>
        <w:jc w:val="both"/>
        <w:rPr>
          <w:sz w:val="21"/>
          <w:szCs w:val="21"/>
        </w:rPr>
      </w:pPr>
      <w:r w:rsidRPr="00CF3E08">
        <w:rPr>
          <w:sz w:val="21"/>
          <w:szCs w:val="21"/>
        </w:rPr>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p>
    <w:p w:rsidR="00B25E83" w:rsidRPr="00CF3E08" w:rsidRDefault="00B25E83" w:rsidP="00E871EF">
      <w:pPr>
        <w:pStyle w:val="ListParagraph"/>
        <w:ind w:left="360"/>
        <w:jc w:val="both"/>
        <w:rPr>
          <w:sz w:val="21"/>
          <w:szCs w:val="21"/>
        </w:rPr>
      </w:pPr>
      <w:r w:rsidRPr="00CF3E08">
        <w:rPr>
          <w:sz w:val="21"/>
          <w:szCs w:val="21"/>
        </w:rPr>
        <w:t>(e.g. Europe: EN469).</w:t>
      </w:r>
    </w:p>
    <w:p w:rsidR="00B25E83" w:rsidRDefault="00AD6226"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simplePos x="0" y="0"/>
                <wp:positionH relativeFrom="column">
                  <wp:posOffset>0</wp:posOffset>
                </wp:positionH>
                <wp:positionV relativeFrom="paragraph">
                  <wp:posOffset>132715</wp:posOffset>
                </wp:positionV>
                <wp:extent cx="6391275" cy="363220"/>
                <wp:effectExtent l="19050" t="19050" r="952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6. ACCIDENTAL RELEASE MEASURES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left:0;text-align:left;margin-left:0;margin-top:10.45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" o:allowincell="f" strokeweight="3pt">
                <v:stroke linestyle="thinThin"/>
                <v:textbox>
                  <w:txbxContent>
                    <w:p w:rsidR="00C44FAE" w:rsidRDefault="00C44FAE" w:rsidP="00B25E83">
                      <w:pPr>
                        <w:rPr>
                          <w:sz w:val="32"/>
                        </w:rPr>
                      </w:pPr>
                      <w:r>
                        <w:rPr>
                          <w:b/>
                          <w:bCs/>
                          <w:sz w:val="24"/>
                        </w:rPr>
                        <w:t>6. ACCIDENTAL RELEASE MEASURES</w:t>
                      </w:r>
                    </w:p>
                    <w:p w:rsidR="00C44FAE" w:rsidRDefault="00C44FAE"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CF3E08" w:rsidRDefault="00B25E83" w:rsidP="00B25E83">
      <w:pPr>
        <w:pStyle w:val="ListParagraph"/>
        <w:ind w:left="0"/>
        <w:rPr>
          <w:b/>
          <w:sz w:val="14"/>
          <w:szCs w:val="14"/>
        </w:rPr>
      </w:pPr>
    </w:p>
    <w:p w:rsidR="00B25E83" w:rsidRPr="001E0A0A" w:rsidRDefault="00B25E83" w:rsidP="00B25E83">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703A35" w:rsidRDefault="00B25E83" w:rsidP="00B25E83">
      <w:pPr>
        <w:pStyle w:val="ListParagraph"/>
        <w:ind w:left="360"/>
        <w:jc w:val="both"/>
      </w:pPr>
      <w:r>
        <w:rPr>
          <w:b/>
        </w:rPr>
        <w:t>For non-emergency personnel</w:t>
      </w:r>
      <w:r>
        <w:rPr>
          <w:b/>
        </w:rPr>
        <w:tab/>
        <w:t xml:space="preserve">: </w:t>
      </w:r>
      <w:r>
        <w:t>Avoid contact with skin and eyes.</w:t>
      </w:r>
    </w:p>
    <w:p w:rsidR="00B25E83" w:rsidRPr="00703A35" w:rsidRDefault="00B25E83" w:rsidP="00B25E83">
      <w:pPr>
        <w:pStyle w:val="ListParagraph"/>
        <w:ind w:left="360"/>
        <w:jc w:val="both"/>
      </w:pPr>
      <w:r>
        <w:rPr>
          <w:b/>
        </w:rPr>
        <w:t>For emergency responders</w:t>
      </w:r>
      <w:r>
        <w:rPr>
          <w:b/>
        </w:rPr>
        <w:tab/>
      </w:r>
      <w:r>
        <w:rPr>
          <w:b/>
        </w:rPr>
        <w:tab/>
        <w:t xml:space="preserve">: </w:t>
      </w:r>
      <w: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B25E83" w:rsidRPr="008443E3" w:rsidRDefault="003D2193" w:rsidP="00BF4B36">
      <w:pPr>
        <w:pStyle w:val="ListParagraph"/>
        <w:ind w:left="360"/>
        <w:jc w:val="both"/>
        <w:rPr>
          <w:b/>
        </w:rPr>
      </w:pPr>
      <w:r>
        <w:t>Slippery when spilt. Avoid accidents, clean up immediately. Prevent from spreading by making a barrier with sand, earth or other containment material. Reclaim liquid directly or in an absorbent. Soak up residue with absorbent such as clay, sand or other suitable material and dispose of properly. Local authorities should be advised if significant spillages cannot be contained</w:t>
      </w:r>
      <w:r w:rsidR="00B25E83">
        <w:t>.</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98411C" w:rsidRDefault="00B25E83" w:rsidP="0098411C">
      <w:pPr>
        <w:pStyle w:val="ListParagraph"/>
        <w:ind w:left="360"/>
        <w:jc w:val="both"/>
      </w:pPr>
      <w:r>
        <w:t xml:space="preserve">For guidance on selection of personal protective equipment see Section 8 of this Safety Data Sheet. For guidance on disposal of spilled material see Section 13 of this Safety Data Sheet. </w:t>
      </w:r>
    </w:p>
    <w:p w:rsidR="00B25E83" w:rsidRDefault="00AD6226" w:rsidP="0098411C">
      <w:pPr>
        <w:pStyle w:val="ListParagraph"/>
        <w:ind w:left="360"/>
        <w:jc w:val="both"/>
        <w:rPr>
          <w:b/>
        </w:rPr>
      </w:pPr>
      <w:r>
        <w:rPr>
          <w:b/>
          <w:noProof/>
        </w:rPr>
        <w:lastRenderedPageBreak/>
        <mc:AlternateContent>
          <mc:Choice Requires="wps">
            <w:drawing>
              <wp:anchor distT="0" distB="0" distL="114300" distR="114300" simplePos="0" relativeHeight="251667456" behindDoc="0" locked="0" layoutInCell="0" allowOverlap="1">
                <wp:simplePos x="0" y="0"/>
                <wp:positionH relativeFrom="column">
                  <wp:posOffset>0</wp:posOffset>
                </wp:positionH>
                <wp:positionV relativeFrom="paragraph">
                  <wp:posOffset>13335</wp:posOffset>
                </wp:positionV>
                <wp:extent cx="6400800" cy="388620"/>
                <wp:effectExtent l="19050" t="1905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862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7. HANDLING AND STORAGE</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left:0;text-align:left;margin-left:0;margin-top:1.0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" o:allowincell="f" strokeweight="3pt">
                <v:stroke linestyle="thinThin"/>
                <v:textbox>
                  <w:txbxContent>
                    <w:p w:rsidR="00C44FAE" w:rsidRDefault="00C44FAE" w:rsidP="00B25E83">
                      <w:pPr>
                        <w:rPr>
                          <w:sz w:val="32"/>
                        </w:rPr>
                      </w:pPr>
                      <w:r>
                        <w:rPr>
                          <w:b/>
                          <w:bCs/>
                          <w:sz w:val="24"/>
                        </w:rPr>
                        <w:t>7. HANDLING AND STORAGE</w:t>
                      </w:r>
                    </w:p>
                    <w:p w:rsidR="00C44FAE" w:rsidRDefault="00C44FAE"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B25E83" w:rsidRPr="008443E3" w:rsidRDefault="00B25E83" w:rsidP="00BF4B36">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B25E83" w:rsidRPr="008443E3" w:rsidRDefault="00B25E83" w:rsidP="00BF4B36">
      <w:pPr>
        <w:pStyle w:val="ListParagraph"/>
        <w:tabs>
          <w:tab w:val="left" w:pos="360"/>
        </w:tabs>
        <w:ind w:left="360"/>
        <w:jc w:val="both"/>
        <w:rPr>
          <w:b/>
        </w:rPr>
      </w:pPr>
      <w:r>
        <w:t xml:space="preserve">Avoid prolonged or repeated contact with skin. Avoid inhaling vapors and/or mists. When handling product in drums, safety footwear should be worn and proper handling equipment should be used. Properly dispose of any contaminated rags or cleaning materials in order to prevent fires. Keep container tightly closed and in a cool, well-ventilated place. Use properly labeled and closeable containers. </w:t>
      </w:r>
    </w:p>
    <w:p w:rsidR="00B25E83" w:rsidRPr="00BF4B36" w:rsidRDefault="00B25E83" w:rsidP="00B25E83">
      <w:pPr>
        <w:pStyle w:val="ListParagraph"/>
        <w:ind w:left="0"/>
        <w:rPr>
          <w:sz w:val="12"/>
          <w:szCs w:val="12"/>
        </w:rPr>
      </w:pPr>
    </w:p>
    <w:p w:rsidR="00B25E83" w:rsidRDefault="00B25E83" w:rsidP="00B25E83">
      <w:pPr>
        <w:pStyle w:val="ListParagraph"/>
        <w:ind w:left="360"/>
        <w:rPr>
          <w:b/>
        </w:rPr>
      </w:pPr>
      <w:r>
        <w:rPr>
          <w:b/>
        </w:rPr>
        <w:t>7.3 CONDITIONS FOR SAFE STORAGE, INCLUDING ANY INCOMPATIBILITIES</w:t>
      </w:r>
    </w:p>
    <w:p w:rsidR="00B25E83" w:rsidRPr="00CF3E08" w:rsidRDefault="00B25E83" w:rsidP="00B25E83">
      <w:pPr>
        <w:pStyle w:val="ListParagraph"/>
        <w:ind w:left="0"/>
        <w:rPr>
          <w:b/>
          <w:sz w:val="8"/>
          <w:szCs w:val="8"/>
        </w:rPr>
      </w:pPr>
    </w:p>
    <w:p w:rsidR="00B25E83" w:rsidRPr="00CF3E08" w:rsidRDefault="00CF3E08" w:rsidP="00B25E83">
      <w:pPr>
        <w:pStyle w:val="ListParagraph"/>
        <w:ind w:left="360"/>
        <w:jc w:val="both"/>
        <w:rPr>
          <w:sz w:val="20"/>
          <w:szCs w:val="20"/>
        </w:rPr>
      </w:pPr>
      <w:r w:rsidRPr="00CF3E08">
        <w:rPr>
          <w:b/>
          <w:sz w:val="20"/>
          <w:szCs w:val="20"/>
        </w:rPr>
        <w:t>Storage</w:t>
      </w:r>
      <w:r w:rsidRPr="00CF3E08">
        <w:rPr>
          <w:b/>
          <w:sz w:val="20"/>
          <w:szCs w:val="20"/>
        </w:rPr>
        <w:tab/>
      </w:r>
      <w:r w:rsidRPr="00CF3E08">
        <w:rPr>
          <w:b/>
          <w:sz w:val="20"/>
          <w:szCs w:val="20"/>
        </w:rPr>
        <w:tab/>
      </w:r>
      <w:r w:rsidRPr="00CF3E08">
        <w:rPr>
          <w:b/>
          <w:sz w:val="20"/>
          <w:szCs w:val="20"/>
        </w:rPr>
        <w:tab/>
      </w:r>
      <w:r w:rsidR="00B25E83" w:rsidRPr="00CF3E08">
        <w:rPr>
          <w:b/>
          <w:sz w:val="20"/>
          <w:szCs w:val="20"/>
        </w:rPr>
        <w:t xml:space="preserve">: </w:t>
      </w:r>
      <w:r w:rsidR="00B25E83" w:rsidRPr="00CF3E08">
        <w:rPr>
          <w:sz w:val="20"/>
          <w:szCs w:val="20"/>
        </w:rPr>
        <w:t xml:space="preserve">Store at ambient temperature. </w:t>
      </w:r>
    </w:p>
    <w:p w:rsidR="00B25E83" w:rsidRPr="00CF3E08" w:rsidRDefault="00B25E83" w:rsidP="00B25E83">
      <w:pPr>
        <w:pStyle w:val="ListParagraph"/>
        <w:ind w:left="360"/>
        <w:jc w:val="both"/>
        <w:rPr>
          <w:sz w:val="20"/>
          <w:szCs w:val="20"/>
        </w:rPr>
      </w:pPr>
      <w:r w:rsidRPr="00CF3E08">
        <w:rPr>
          <w:b/>
          <w:sz w:val="20"/>
          <w:szCs w:val="20"/>
        </w:rPr>
        <w:t>Recommended Materials</w:t>
      </w:r>
      <w:r w:rsidR="00CF3E08" w:rsidRPr="00CF3E08">
        <w:rPr>
          <w:b/>
          <w:sz w:val="20"/>
          <w:szCs w:val="20"/>
        </w:rPr>
        <w:tab/>
      </w:r>
      <w:r w:rsidRPr="00CF3E08">
        <w:rPr>
          <w:b/>
          <w:sz w:val="20"/>
          <w:szCs w:val="20"/>
        </w:rPr>
        <w:t xml:space="preserve">: </w:t>
      </w:r>
      <w:r w:rsidRPr="00CF3E08">
        <w:rPr>
          <w:sz w:val="20"/>
          <w:szCs w:val="20"/>
        </w:rPr>
        <w:t>For containers or container linings, use mild steel or high density polyethylene.</w:t>
      </w:r>
    </w:p>
    <w:p w:rsidR="00B25E83" w:rsidRDefault="00B25E83" w:rsidP="00B25E83">
      <w:pPr>
        <w:pStyle w:val="ListParagraph"/>
        <w:ind w:left="360"/>
        <w:rPr>
          <w:sz w:val="20"/>
          <w:szCs w:val="20"/>
        </w:rPr>
      </w:pPr>
      <w:r w:rsidRPr="00CF3E08">
        <w:rPr>
          <w:b/>
          <w:sz w:val="20"/>
          <w:szCs w:val="20"/>
        </w:rPr>
        <w:t>Unsuitable Materials</w:t>
      </w:r>
      <w:r w:rsidR="00CF3E08" w:rsidRPr="00CF3E08">
        <w:rPr>
          <w:b/>
          <w:sz w:val="20"/>
          <w:szCs w:val="20"/>
        </w:rPr>
        <w:tab/>
      </w:r>
      <w:r w:rsidR="00CF3E08">
        <w:rPr>
          <w:b/>
          <w:sz w:val="20"/>
          <w:szCs w:val="20"/>
        </w:rPr>
        <w:tab/>
      </w:r>
      <w:r w:rsidRPr="00CF3E08">
        <w:rPr>
          <w:b/>
          <w:sz w:val="20"/>
          <w:szCs w:val="20"/>
        </w:rPr>
        <w:t xml:space="preserve">: </w:t>
      </w:r>
      <w:r w:rsidRPr="00CF3E08">
        <w:rPr>
          <w:sz w:val="20"/>
          <w:szCs w:val="20"/>
        </w:rPr>
        <w:t>PVC.</w:t>
      </w:r>
    </w:p>
    <w:p w:rsidR="003D2193" w:rsidRPr="003D2193" w:rsidRDefault="003D2193" w:rsidP="003D2193">
      <w:pPr>
        <w:pStyle w:val="ListParagraph"/>
        <w:ind w:left="360" w:firstLine="360"/>
        <w:rPr>
          <w:sz w:val="20"/>
          <w:szCs w:val="20"/>
        </w:rPr>
      </w:pPr>
      <w:r>
        <w:rPr>
          <w:sz w:val="20"/>
          <w:szCs w:val="20"/>
        </w:rPr>
        <w:t>Refer to Section 15 for any additional specific legislation covering the packaging and storage of this product.</w:t>
      </w:r>
    </w:p>
    <w:p w:rsidR="00B25E83" w:rsidRPr="003D2193" w:rsidRDefault="00B25E83" w:rsidP="00B25E83">
      <w:pPr>
        <w:pStyle w:val="ListParagraph"/>
        <w:ind w:left="0"/>
        <w:rPr>
          <w:b/>
          <w:sz w:val="8"/>
          <w:szCs w:val="8"/>
        </w:rPr>
      </w:pPr>
    </w:p>
    <w:p w:rsidR="00B25E83" w:rsidRPr="001823A7" w:rsidRDefault="00CF3E08" w:rsidP="00BF4B36">
      <w:pPr>
        <w:pStyle w:val="ListParagraph"/>
        <w:ind w:left="360"/>
      </w:pPr>
      <w:r>
        <w:rPr>
          <w:b/>
        </w:rPr>
        <w:t>7.4 SPECIFIC END USE(S)</w:t>
      </w:r>
      <w:r>
        <w:rPr>
          <w:b/>
        </w:rPr>
        <w:tab/>
      </w:r>
      <w:r w:rsidR="00B25E83" w:rsidRPr="00CF3E08">
        <w:rPr>
          <w:b/>
          <w:sz w:val="20"/>
          <w:szCs w:val="20"/>
        </w:rPr>
        <w:t xml:space="preserve">: </w:t>
      </w:r>
      <w:r w:rsidR="00B25E83" w:rsidRPr="00CF3E08">
        <w:rPr>
          <w:sz w:val="20"/>
          <w:szCs w:val="20"/>
        </w:rPr>
        <w:t>Not applicable.</w:t>
      </w:r>
      <w:r w:rsidR="00B25E83">
        <w:t xml:space="preserve"> </w:t>
      </w:r>
    </w:p>
    <w:p w:rsidR="00B25E83" w:rsidRPr="00CF3E08" w:rsidRDefault="00CF3E08" w:rsidP="00CF3E08">
      <w:pPr>
        <w:pStyle w:val="ListParagraph"/>
        <w:ind w:left="2880" w:hanging="2520"/>
        <w:jc w:val="both"/>
        <w:rPr>
          <w:sz w:val="20"/>
          <w:szCs w:val="20"/>
        </w:rPr>
      </w:pPr>
      <w:r w:rsidRPr="00CF3E08">
        <w:rPr>
          <w:b/>
          <w:sz w:val="20"/>
          <w:szCs w:val="20"/>
        </w:rPr>
        <w:t>Additional Information</w:t>
      </w:r>
      <w:r w:rsidRPr="00CF3E08">
        <w:rPr>
          <w:b/>
          <w:sz w:val="20"/>
          <w:szCs w:val="20"/>
        </w:rPr>
        <w:tab/>
      </w:r>
      <w:r w:rsidR="00B25E83" w:rsidRPr="00CF3E08">
        <w:rPr>
          <w:b/>
          <w:sz w:val="20"/>
          <w:szCs w:val="20"/>
        </w:rPr>
        <w:t xml:space="preserve">: </w:t>
      </w:r>
      <w:r w:rsidR="00B25E83" w:rsidRPr="00CF3E08">
        <w:rPr>
          <w:sz w:val="20"/>
          <w:szCs w:val="20"/>
        </w:rPr>
        <w:t>Polyethylene containers should not be exposed to high temperatures because of possible risk of distortion.</w:t>
      </w:r>
    </w:p>
    <w:p w:rsidR="00CF3E08" w:rsidRPr="00CF3E08" w:rsidRDefault="00CF3E08" w:rsidP="00CF3E08">
      <w:pPr>
        <w:pStyle w:val="ListParagraph"/>
        <w:ind w:left="0"/>
        <w:jc w:val="both"/>
        <w:rPr>
          <w:sz w:val="20"/>
          <w:szCs w:val="20"/>
        </w:rPr>
      </w:pPr>
      <w:r w:rsidRPr="00CF3E08">
        <w:rPr>
          <w:sz w:val="20"/>
          <w:szCs w:val="20"/>
        </w:rPr>
        <w:t xml:space="preserve">       </w:t>
      </w:r>
      <w:r w:rsidR="00E871EF">
        <w:rPr>
          <w:sz w:val="20"/>
          <w:szCs w:val="20"/>
        </w:rPr>
        <w:tab/>
      </w:r>
      <w:r w:rsidRPr="00CF3E08">
        <w:rPr>
          <w:sz w:val="20"/>
          <w:szCs w:val="20"/>
        </w:rPr>
        <w:t xml:space="preserve">Refer to Section 15 for any additional specific legislation covering the packaging and storage of this product. </w:t>
      </w:r>
    </w:p>
    <w:p w:rsidR="00CF3E08" w:rsidRDefault="00CF3E08" w:rsidP="00B25E83">
      <w:pPr>
        <w:pStyle w:val="ListParagraph"/>
        <w:tabs>
          <w:tab w:val="left" w:pos="0"/>
        </w:tabs>
        <w:ind w:left="0"/>
        <w:rPr>
          <w:b/>
        </w:rPr>
      </w:pPr>
    </w:p>
    <w:p w:rsidR="00B25E83" w:rsidRDefault="00AD6226"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simplePos x="0" y="0"/>
                <wp:positionH relativeFrom="column">
                  <wp:posOffset>0</wp:posOffset>
                </wp:positionH>
                <wp:positionV relativeFrom="paragraph">
                  <wp:posOffset>6350</wp:posOffset>
                </wp:positionV>
                <wp:extent cx="6400800" cy="363855"/>
                <wp:effectExtent l="19050" t="1905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385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8. EXPOSURE CONTROLS/PERSONAL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" o:allowincell="f" strokeweight="3pt">
                <v:stroke linestyle="thinThin"/>
                <v:textbox>
                  <w:txbxContent>
                    <w:p w:rsidR="00C44FAE" w:rsidRDefault="00C44FAE" w:rsidP="00B25E83">
                      <w:pPr>
                        <w:rPr>
                          <w:sz w:val="32"/>
                        </w:rPr>
                      </w:pPr>
                      <w:r>
                        <w:rPr>
                          <w:b/>
                          <w:bCs/>
                          <w:sz w:val="24"/>
                        </w:rPr>
                        <w:t>8. EXPOSURE CONTROLS/PERSONAL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Default="00B25E83" w:rsidP="00B25E83">
      <w:pPr>
        <w:pStyle w:val="ListParagraph"/>
        <w:tabs>
          <w:tab w:val="left" w:pos="0"/>
        </w:tabs>
        <w:ind w:left="0"/>
        <w:jc w:val="both"/>
      </w:pPr>
      <w:r>
        <w:t>If the American Conference of Governmental Industrial Hygienists (ACGIH) value is provided on this document, it is provided for information only.</w:t>
      </w:r>
    </w:p>
    <w:p w:rsidR="00B25E83" w:rsidRPr="00BF4B36" w:rsidRDefault="00B25E83" w:rsidP="00B25E83">
      <w:pPr>
        <w:pStyle w:val="ListParagraph"/>
        <w:tabs>
          <w:tab w:val="left" w:pos="0"/>
        </w:tabs>
        <w:ind w:left="0"/>
        <w:rPr>
          <w:sz w:val="12"/>
          <w:szCs w:val="12"/>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Pr="00CF3E08" w:rsidRDefault="00B25E83" w:rsidP="00B25E83">
      <w:pPr>
        <w:pStyle w:val="ListParagraph"/>
        <w:tabs>
          <w:tab w:val="left" w:pos="0"/>
        </w:tabs>
        <w:ind w:left="0"/>
        <w:jc w:val="center"/>
        <w:rPr>
          <w:rFonts w:ascii="Arial Rounded MT Bold" w:hAnsi="Arial Rounded MT Bold"/>
        </w:rPr>
      </w:pPr>
      <w:r w:rsidRPr="00CF3E08">
        <w:rPr>
          <w:rFonts w:ascii="Arial Rounded MT Bold" w:hAnsi="Arial Rounded MT Bold"/>
        </w:rPr>
        <w:t>Occupational Exposure Limits</w:t>
      </w:r>
    </w:p>
    <w:tbl>
      <w:tblPr>
        <w:tblStyle w:val="TableGrid"/>
        <w:tblW w:w="0" w:type="auto"/>
        <w:tblInd w:w="198" w:type="dxa"/>
        <w:tblLook w:val="04A0" w:firstRow="1" w:lastRow="0" w:firstColumn="1" w:lastColumn="0" w:noHBand="0" w:noVBand="1"/>
      </w:tblPr>
      <w:tblGrid>
        <w:gridCol w:w="1440"/>
        <w:gridCol w:w="1260"/>
        <w:gridCol w:w="2430"/>
        <w:gridCol w:w="1056"/>
        <w:gridCol w:w="1596"/>
        <w:gridCol w:w="1398"/>
      </w:tblGrid>
      <w:tr w:rsidR="00B25E83" w:rsidTr="003D2193">
        <w:tc>
          <w:tcPr>
            <w:tcW w:w="1440" w:type="dxa"/>
            <w:tcBorders>
              <w:bottom w:val="single" w:sz="4" w:space="0" w:color="auto"/>
            </w:tcBorders>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Source</w:t>
            </w:r>
          </w:p>
        </w:tc>
        <w:tc>
          <w:tcPr>
            <w:tcW w:w="2430"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Type</w:t>
            </w:r>
          </w:p>
        </w:tc>
        <w:tc>
          <w:tcPr>
            <w:tcW w:w="1056"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Notation</w:t>
            </w:r>
          </w:p>
        </w:tc>
      </w:tr>
      <w:tr w:rsidR="00B25E83" w:rsidTr="00C44FAE">
        <w:tc>
          <w:tcPr>
            <w:tcW w:w="1440" w:type="dxa"/>
            <w:tcBorders>
              <w:bottom w:val="nil"/>
            </w:tcBorders>
          </w:tcPr>
          <w:p w:rsidR="00B25E83" w:rsidRDefault="00B25E83" w:rsidP="00C44FAE">
            <w:pPr>
              <w:pStyle w:val="ListParagraph"/>
              <w:tabs>
                <w:tab w:val="left" w:pos="0"/>
              </w:tabs>
              <w:ind w:left="0"/>
              <w:rPr>
                <w:b/>
              </w:rPr>
            </w:pPr>
          </w:p>
        </w:tc>
        <w:tc>
          <w:tcPr>
            <w:tcW w:w="1260" w:type="dxa"/>
          </w:tcPr>
          <w:p w:rsidR="00B25E83" w:rsidRPr="001823A7" w:rsidRDefault="00B25E83" w:rsidP="00C44FAE">
            <w:pPr>
              <w:pStyle w:val="ListParagraph"/>
              <w:tabs>
                <w:tab w:val="left" w:pos="0"/>
              </w:tabs>
              <w:ind w:left="0"/>
              <w:jc w:val="center"/>
            </w:pPr>
            <w:r>
              <w:t>ACGIH</w:t>
            </w:r>
          </w:p>
        </w:tc>
        <w:tc>
          <w:tcPr>
            <w:tcW w:w="2430" w:type="dxa"/>
          </w:tcPr>
          <w:p w:rsidR="00B25E83" w:rsidRPr="001823A7" w:rsidRDefault="00B25E83" w:rsidP="00C44FAE">
            <w:pPr>
              <w:pStyle w:val="ListParagraph"/>
              <w:tabs>
                <w:tab w:val="left" w:pos="0"/>
              </w:tabs>
              <w:ind w:left="0"/>
              <w:jc w:val="center"/>
            </w:pPr>
            <w:r>
              <w:t>TWA (Inhalable fraction)</w:t>
            </w:r>
          </w:p>
        </w:tc>
        <w:tc>
          <w:tcPr>
            <w:tcW w:w="1056" w:type="dxa"/>
          </w:tcPr>
          <w:p w:rsidR="00B25E83" w:rsidRPr="001823A7" w:rsidRDefault="00B25E83" w:rsidP="00C44FAE">
            <w:pPr>
              <w:pStyle w:val="ListParagraph"/>
              <w:tabs>
                <w:tab w:val="left" w:pos="0"/>
              </w:tabs>
              <w:ind w:left="0"/>
              <w:jc w:val="center"/>
            </w:pPr>
          </w:p>
        </w:tc>
        <w:tc>
          <w:tcPr>
            <w:tcW w:w="1596" w:type="dxa"/>
          </w:tcPr>
          <w:p w:rsidR="00B25E83" w:rsidRPr="001823A7" w:rsidRDefault="00B25E83" w:rsidP="00C44FAE">
            <w:pPr>
              <w:pStyle w:val="ListParagraph"/>
              <w:tabs>
                <w:tab w:val="left" w:pos="0"/>
              </w:tabs>
              <w:ind w:left="0"/>
              <w:jc w:val="center"/>
            </w:pPr>
            <w:r>
              <w:t>5</w:t>
            </w:r>
          </w:p>
        </w:tc>
        <w:tc>
          <w:tcPr>
            <w:tcW w:w="1398" w:type="dxa"/>
          </w:tcPr>
          <w:p w:rsidR="00B25E83" w:rsidRPr="001823A7" w:rsidRDefault="00B25E83" w:rsidP="00C44FAE">
            <w:pPr>
              <w:pStyle w:val="ListParagraph"/>
              <w:tabs>
                <w:tab w:val="left" w:pos="0"/>
              </w:tabs>
              <w:ind w:left="0"/>
              <w:jc w:val="center"/>
            </w:pPr>
          </w:p>
        </w:tc>
      </w:tr>
      <w:tr w:rsidR="006862CE" w:rsidTr="00C44FAE">
        <w:tc>
          <w:tcPr>
            <w:tcW w:w="1440" w:type="dxa"/>
            <w:vMerge w:val="restart"/>
            <w:tcBorders>
              <w:top w:val="nil"/>
            </w:tcBorders>
          </w:tcPr>
          <w:p w:rsidR="006862CE" w:rsidRPr="001823A7" w:rsidRDefault="006862CE" w:rsidP="00C44FAE">
            <w:pPr>
              <w:pStyle w:val="ListParagraph"/>
              <w:tabs>
                <w:tab w:val="left" w:pos="0"/>
              </w:tabs>
              <w:ind w:left="0"/>
              <w:jc w:val="center"/>
            </w:pPr>
            <w:r>
              <w:t>Oil mist</w:t>
            </w:r>
          </w:p>
        </w:tc>
        <w:tc>
          <w:tcPr>
            <w:tcW w:w="1260" w:type="dxa"/>
          </w:tcPr>
          <w:p w:rsidR="006862CE" w:rsidRPr="001823A7" w:rsidRDefault="006862CE" w:rsidP="00C44FAE">
            <w:pPr>
              <w:pStyle w:val="ListParagraph"/>
              <w:tabs>
                <w:tab w:val="left" w:pos="0"/>
              </w:tabs>
              <w:ind w:left="0"/>
              <w:jc w:val="center"/>
            </w:pPr>
            <w:r>
              <w:t>OEL (BE)</w:t>
            </w:r>
          </w:p>
        </w:tc>
        <w:tc>
          <w:tcPr>
            <w:tcW w:w="2430" w:type="dxa"/>
          </w:tcPr>
          <w:p w:rsidR="006862CE" w:rsidRPr="001823A7" w:rsidRDefault="006862CE" w:rsidP="00C44FAE">
            <w:pPr>
              <w:pStyle w:val="ListParagraph"/>
              <w:tabs>
                <w:tab w:val="left" w:pos="0"/>
              </w:tabs>
              <w:ind w:left="0"/>
              <w:jc w:val="center"/>
            </w:pPr>
            <w:r>
              <w:t>TWA (Mist)</w:t>
            </w:r>
          </w:p>
        </w:tc>
        <w:tc>
          <w:tcPr>
            <w:tcW w:w="105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5</w:t>
            </w:r>
          </w:p>
        </w:tc>
        <w:tc>
          <w:tcPr>
            <w:tcW w:w="1398" w:type="dxa"/>
          </w:tcPr>
          <w:p w:rsidR="006862CE" w:rsidRPr="001823A7" w:rsidRDefault="006862CE" w:rsidP="00C44FAE">
            <w:pPr>
              <w:pStyle w:val="ListParagraph"/>
              <w:tabs>
                <w:tab w:val="left" w:pos="0"/>
              </w:tabs>
              <w:ind w:left="0"/>
              <w:jc w:val="center"/>
            </w:pPr>
          </w:p>
        </w:tc>
      </w:tr>
      <w:tr w:rsidR="006862CE" w:rsidTr="00C44FAE">
        <w:tc>
          <w:tcPr>
            <w:tcW w:w="1440" w:type="dxa"/>
            <w:vMerge/>
          </w:tcPr>
          <w:p w:rsidR="006862CE" w:rsidRDefault="006862CE" w:rsidP="00C44FAE">
            <w:pPr>
              <w:pStyle w:val="ListParagraph"/>
              <w:tabs>
                <w:tab w:val="left" w:pos="0"/>
              </w:tabs>
              <w:ind w:left="0"/>
              <w:rPr>
                <w:b/>
              </w:rPr>
            </w:pPr>
          </w:p>
        </w:tc>
        <w:tc>
          <w:tcPr>
            <w:tcW w:w="1260" w:type="dxa"/>
          </w:tcPr>
          <w:p w:rsidR="006862CE" w:rsidRPr="001823A7" w:rsidRDefault="006862CE" w:rsidP="00C44FAE">
            <w:pPr>
              <w:pStyle w:val="ListParagraph"/>
              <w:tabs>
                <w:tab w:val="left" w:pos="0"/>
              </w:tabs>
              <w:ind w:left="0"/>
              <w:jc w:val="center"/>
            </w:pPr>
            <w:r>
              <w:t>OEL (BE)</w:t>
            </w:r>
          </w:p>
        </w:tc>
        <w:tc>
          <w:tcPr>
            <w:tcW w:w="2430" w:type="dxa"/>
          </w:tcPr>
          <w:p w:rsidR="006862CE" w:rsidRPr="001823A7" w:rsidRDefault="006862CE" w:rsidP="00C44FAE">
            <w:pPr>
              <w:pStyle w:val="ListParagraph"/>
              <w:tabs>
                <w:tab w:val="left" w:pos="0"/>
              </w:tabs>
              <w:ind w:left="0"/>
              <w:jc w:val="center"/>
            </w:pPr>
            <w:r>
              <w:t>STEL (Mist)</w:t>
            </w:r>
          </w:p>
        </w:tc>
        <w:tc>
          <w:tcPr>
            <w:tcW w:w="105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10</w:t>
            </w:r>
          </w:p>
        </w:tc>
        <w:tc>
          <w:tcPr>
            <w:tcW w:w="1398" w:type="dxa"/>
          </w:tcPr>
          <w:p w:rsidR="006862CE" w:rsidRPr="001823A7" w:rsidRDefault="006862CE" w:rsidP="00C44FAE">
            <w:pPr>
              <w:pStyle w:val="ListParagraph"/>
              <w:tabs>
                <w:tab w:val="left" w:pos="0"/>
              </w:tabs>
              <w:ind w:left="0"/>
              <w:jc w:val="center"/>
            </w:pPr>
          </w:p>
        </w:tc>
      </w:tr>
      <w:tr w:rsidR="006862CE" w:rsidTr="00C44FAE">
        <w:tc>
          <w:tcPr>
            <w:tcW w:w="1440" w:type="dxa"/>
            <w:vMerge/>
            <w:tcBorders>
              <w:bottom w:val="nil"/>
            </w:tcBorders>
          </w:tcPr>
          <w:p w:rsidR="006862CE" w:rsidRPr="003D2193" w:rsidRDefault="006862CE" w:rsidP="00C44FAE">
            <w:pPr>
              <w:pStyle w:val="ListParagraph"/>
              <w:tabs>
                <w:tab w:val="left" w:pos="0"/>
              </w:tabs>
              <w:ind w:left="0"/>
            </w:pPr>
          </w:p>
        </w:tc>
        <w:tc>
          <w:tcPr>
            <w:tcW w:w="1260" w:type="dxa"/>
          </w:tcPr>
          <w:p w:rsidR="006862CE" w:rsidRPr="001823A7" w:rsidRDefault="006862CE" w:rsidP="00C44FAE">
            <w:pPr>
              <w:pStyle w:val="ListParagraph"/>
              <w:tabs>
                <w:tab w:val="left" w:pos="0"/>
              </w:tabs>
              <w:ind w:left="0"/>
              <w:jc w:val="center"/>
            </w:pPr>
            <w:r>
              <w:t xml:space="preserve">OSHA </w:t>
            </w:r>
          </w:p>
        </w:tc>
        <w:tc>
          <w:tcPr>
            <w:tcW w:w="2430" w:type="dxa"/>
          </w:tcPr>
          <w:p w:rsidR="006862CE" w:rsidRPr="001823A7" w:rsidRDefault="006862CE" w:rsidP="00C44FAE">
            <w:pPr>
              <w:pStyle w:val="ListParagraph"/>
              <w:tabs>
                <w:tab w:val="left" w:pos="0"/>
              </w:tabs>
              <w:ind w:left="0"/>
              <w:jc w:val="center"/>
            </w:pPr>
            <w:r>
              <w:t>PEL</w:t>
            </w:r>
          </w:p>
        </w:tc>
        <w:tc>
          <w:tcPr>
            <w:tcW w:w="105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5</w:t>
            </w:r>
          </w:p>
        </w:tc>
        <w:tc>
          <w:tcPr>
            <w:tcW w:w="1398" w:type="dxa"/>
          </w:tcPr>
          <w:p w:rsidR="006862CE" w:rsidRPr="001823A7" w:rsidRDefault="006862CE" w:rsidP="00C44FAE">
            <w:pPr>
              <w:pStyle w:val="ListParagraph"/>
              <w:tabs>
                <w:tab w:val="left" w:pos="0"/>
              </w:tabs>
              <w:ind w:left="0"/>
              <w:jc w:val="center"/>
            </w:pPr>
          </w:p>
        </w:tc>
      </w:tr>
      <w:tr w:rsidR="003D2193" w:rsidTr="00C44FAE">
        <w:tc>
          <w:tcPr>
            <w:tcW w:w="1440" w:type="dxa"/>
            <w:tcBorders>
              <w:top w:val="nil"/>
            </w:tcBorders>
          </w:tcPr>
          <w:p w:rsidR="003D2193" w:rsidRDefault="003D2193" w:rsidP="00C44FAE">
            <w:pPr>
              <w:pStyle w:val="ListParagraph"/>
              <w:tabs>
                <w:tab w:val="left" w:pos="0"/>
              </w:tabs>
              <w:ind w:left="0"/>
              <w:rPr>
                <w:b/>
              </w:rPr>
            </w:pPr>
          </w:p>
        </w:tc>
        <w:tc>
          <w:tcPr>
            <w:tcW w:w="1260" w:type="dxa"/>
          </w:tcPr>
          <w:p w:rsidR="003D2193" w:rsidRPr="001823A7" w:rsidRDefault="003D2193" w:rsidP="00C44FAE">
            <w:pPr>
              <w:pStyle w:val="ListParagraph"/>
              <w:tabs>
                <w:tab w:val="left" w:pos="0"/>
              </w:tabs>
              <w:ind w:left="0"/>
              <w:jc w:val="center"/>
            </w:pPr>
          </w:p>
        </w:tc>
        <w:tc>
          <w:tcPr>
            <w:tcW w:w="2430" w:type="dxa"/>
          </w:tcPr>
          <w:p w:rsidR="003D2193" w:rsidRPr="001823A7" w:rsidRDefault="003D2193" w:rsidP="00C44FAE">
            <w:pPr>
              <w:pStyle w:val="ListParagraph"/>
              <w:tabs>
                <w:tab w:val="left" w:pos="0"/>
              </w:tabs>
              <w:ind w:left="0"/>
              <w:jc w:val="center"/>
            </w:pPr>
          </w:p>
        </w:tc>
        <w:tc>
          <w:tcPr>
            <w:tcW w:w="1056" w:type="dxa"/>
          </w:tcPr>
          <w:p w:rsidR="003D2193" w:rsidRPr="001823A7" w:rsidRDefault="003D2193" w:rsidP="00C44FAE">
            <w:pPr>
              <w:pStyle w:val="ListParagraph"/>
              <w:tabs>
                <w:tab w:val="left" w:pos="0"/>
              </w:tabs>
              <w:ind w:left="0"/>
              <w:jc w:val="center"/>
            </w:pPr>
          </w:p>
        </w:tc>
        <w:tc>
          <w:tcPr>
            <w:tcW w:w="1596" w:type="dxa"/>
          </w:tcPr>
          <w:p w:rsidR="003D2193" w:rsidRPr="001823A7" w:rsidRDefault="003D2193" w:rsidP="00C44FAE">
            <w:pPr>
              <w:pStyle w:val="ListParagraph"/>
              <w:tabs>
                <w:tab w:val="left" w:pos="0"/>
              </w:tabs>
              <w:ind w:left="0"/>
              <w:jc w:val="center"/>
            </w:pPr>
          </w:p>
        </w:tc>
        <w:tc>
          <w:tcPr>
            <w:tcW w:w="1398" w:type="dxa"/>
          </w:tcPr>
          <w:p w:rsidR="003D2193" w:rsidRPr="001823A7" w:rsidRDefault="003D2193" w:rsidP="00C44FAE">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B25E83" w:rsidRPr="001823A7" w:rsidRDefault="00B25E83" w:rsidP="00B25E83">
      <w:pPr>
        <w:pStyle w:val="ListParagraph"/>
        <w:tabs>
          <w:tab w:val="left" w:pos="360"/>
        </w:tabs>
        <w:ind w:left="360"/>
      </w:pPr>
      <w:r>
        <w:rPr>
          <w:b/>
        </w:rPr>
        <w:t>Biological Exposure Index (BEI)</w:t>
      </w:r>
      <w:r>
        <w:rPr>
          <w:b/>
        </w:rPr>
        <w:tab/>
        <w:t xml:space="preserve">: </w:t>
      </w:r>
      <w:r>
        <w:t>No biological limit allocated.</w:t>
      </w:r>
    </w:p>
    <w:p w:rsidR="00B25E83" w:rsidRPr="001823A7" w:rsidRDefault="00B25E83" w:rsidP="00B25E83">
      <w:pPr>
        <w:pStyle w:val="ListParagraph"/>
        <w:tabs>
          <w:tab w:val="left" w:pos="360"/>
        </w:tabs>
        <w:ind w:left="360"/>
      </w:pPr>
      <w:r>
        <w:rPr>
          <w:b/>
        </w:rPr>
        <w:t>PNEC Related Information</w:t>
      </w:r>
      <w:r>
        <w:rPr>
          <w:b/>
        </w:rPr>
        <w:tab/>
      </w:r>
      <w:r>
        <w:rPr>
          <w:b/>
        </w:rPr>
        <w:tab/>
        <w:t xml:space="preserve">: </w:t>
      </w:r>
      <w:r>
        <w:t>Data not available.</w:t>
      </w:r>
    </w:p>
    <w:p w:rsidR="00BF4B36" w:rsidRPr="00BF4B36" w:rsidRDefault="00BF4B36" w:rsidP="00B25E83">
      <w:pPr>
        <w:pStyle w:val="ListParagraph"/>
        <w:tabs>
          <w:tab w:val="left" w:pos="360"/>
        </w:tabs>
        <w:ind w:left="360"/>
        <w:jc w:val="both"/>
        <w:rPr>
          <w:b/>
          <w:sz w:val="8"/>
          <w:szCs w:val="8"/>
        </w:rPr>
      </w:pPr>
    </w:p>
    <w:p w:rsidR="00B25E83" w:rsidRDefault="00B25E83" w:rsidP="00B25E83">
      <w:pPr>
        <w:pStyle w:val="ListParagraph"/>
        <w:tabs>
          <w:tab w:val="left" w:pos="360"/>
        </w:tabs>
        <w:ind w:left="360"/>
        <w:jc w:val="both"/>
        <w:rPr>
          <w:b/>
          <w:sz w:val="18"/>
          <w:szCs w:val="18"/>
        </w:rPr>
      </w:pPr>
      <w:r>
        <w:rPr>
          <w:b/>
        </w:rPr>
        <w:t>Monitoring Methods</w:t>
      </w:r>
      <w:r w:rsidR="00BF4B36">
        <w:rPr>
          <w:b/>
        </w:rPr>
        <w:t>:</w:t>
      </w:r>
      <w:r w:rsidR="00CF3E08">
        <w:rPr>
          <w:b/>
        </w:rPr>
        <w:t xml:space="preserve"> </w:t>
      </w:r>
      <w:r w:rsidRPr="00C87894">
        <w:rPr>
          <w:sz w:val="18"/>
          <w:szCs w:val="18"/>
        </w:rPr>
        <w:t>Monitoring of the concentration of substances in the breathing zone of workers or in the general workplace may be required to confirm compliance with an OEL and adequacy of exposure controls. For some substances, biological monitoring may also be appropriate. Validated exposure measurement methods should be applied by a competent person and samples analyzed by an accredited laboratory.</w:t>
      </w:r>
      <w:r w:rsidRPr="00C87894">
        <w:rPr>
          <w:b/>
          <w:sz w:val="18"/>
          <w:szCs w:val="18"/>
        </w:rPr>
        <w:t xml:space="preserve"> </w:t>
      </w:r>
      <w:r w:rsidRPr="00C87894">
        <w:rPr>
          <w:sz w:val="18"/>
          <w:szCs w:val="18"/>
        </w:rPr>
        <w:t>Examples of sources of recommended exposure measurement methods are given below or contact the supplier. Further national methods may be available.</w:t>
      </w:r>
      <w:r w:rsidRPr="00C87894">
        <w:rPr>
          <w:b/>
          <w:sz w:val="18"/>
          <w:szCs w:val="18"/>
        </w:rPr>
        <w:t xml:space="preserve"> </w:t>
      </w:r>
    </w:p>
    <w:p w:rsidR="003D2193" w:rsidRDefault="003D2193" w:rsidP="00B25E83">
      <w:pPr>
        <w:pStyle w:val="ListParagraph"/>
        <w:tabs>
          <w:tab w:val="left" w:pos="360"/>
        </w:tabs>
        <w:ind w:left="360"/>
        <w:jc w:val="both"/>
        <w:rPr>
          <w:b/>
          <w:sz w:val="18"/>
          <w:szCs w:val="18"/>
        </w:rPr>
      </w:pPr>
    </w:p>
    <w:tbl>
      <w:tblPr>
        <w:tblStyle w:val="TableGrid"/>
        <w:tblW w:w="0" w:type="auto"/>
        <w:tblInd w:w="360" w:type="dxa"/>
        <w:tblLook w:val="04A0" w:firstRow="1" w:lastRow="0" w:firstColumn="1" w:lastColumn="0" w:noHBand="0" w:noVBand="1"/>
      </w:tblPr>
      <w:tblGrid>
        <w:gridCol w:w="4948"/>
        <w:gridCol w:w="4988"/>
      </w:tblGrid>
      <w:tr w:rsidR="003D2193" w:rsidTr="003D2193">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r w:rsidRPr="00CF3E08">
              <w:rPr>
                <w:sz w:val="16"/>
                <w:szCs w:val="16"/>
              </w:rPr>
              <w:t xml:space="preserve">National Institute of Occupational Safety and Health (NIOSH),USA: Manual of Analytical Methods </w:t>
            </w:r>
            <w:hyperlink r:id="rId10" w:history="1">
              <w:r w:rsidRPr="00CF3E08">
                <w:rPr>
                  <w:rStyle w:val="Hyperlink"/>
                  <w:sz w:val="16"/>
                  <w:szCs w:val="16"/>
                </w:rPr>
                <w:t>http://www.cdc.gov/niosh/</w:t>
              </w:r>
            </w:hyperlink>
          </w:p>
        </w:tc>
        <w:tc>
          <w:tcPr>
            <w:tcW w:w="5148" w:type="dxa"/>
            <w:shd w:val="clear" w:color="auto" w:fill="D9D9D9" w:themeFill="background1" w:themeFillShade="D9"/>
          </w:tcPr>
          <w:p w:rsidR="003D2193" w:rsidRDefault="003D2193" w:rsidP="003D2193">
            <w:pPr>
              <w:pStyle w:val="ListParagraph"/>
              <w:tabs>
                <w:tab w:val="left" w:pos="0"/>
              </w:tabs>
              <w:ind w:left="0"/>
              <w:jc w:val="both"/>
              <w:rPr>
                <w:b/>
                <w:sz w:val="18"/>
                <w:szCs w:val="18"/>
              </w:rPr>
            </w:pPr>
            <w:r w:rsidRPr="00CF3E08">
              <w:rPr>
                <w:sz w:val="16"/>
                <w:szCs w:val="16"/>
              </w:rPr>
              <w:t>Institut für Arbeitsschutz Deutschen Gesetzlichen</w:t>
            </w:r>
            <w:r>
              <w:rPr>
                <w:sz w:val="16"/>
                <w:szCs w:val="16"/>
              </w:rPr>
              <w:t xml:space="preserve"> </w:t>
            </w:r>
            <w:r w:rsidRPr="00CF3E08">
              <w:rPr>
                <w:sz w:val="16"/>
                <w:szCs w:val="16"/>
              </w:rPr>
              <w:t xml:space="preserve">Unfallversicherung (IFA), Germany </w:t>
            </w:r>
            <w:hyperlink r:id="rId11" w:history="1">
              <w:r w:rsidRPr="00CF3E08">
                <w:rPr>
                  <w:rStyle w:val="Hyperlink"/>
                  <w:sz w:val="16"/>
                  <w:szCs w:val="16"/>
                </w:rPr>
                <w:t>http://www.dguv.de/inhalt/index.jsp</w:t>
              </w:r>
            </w:hyperlink>
          </w:p>
        </w:tc>
      </w:tr>
      <w:tr w:rsidR="003D2193" w:rsidTr="003D2193">
        <w:tc>
          <w:tcPr>
            <w:tcW w:w="5148" w:type="dxa"/>
            <w:tcBorders>
              <w:bottom w:val="single" w:sz="4" w:space="0" w:color="auto"/>
            </w:tcBorders>
          </w:tcPr>
          <w:p w:rsidR="003D2193" w:rsidRDefault="003D2193" w:rsidP="003D2193">
            <w:pPr>
              <w:tabs>
                <w:tab w:val="left" w:pos="360"/>
              </w:tabs>
              <w:jc w:val="both"/>
              <w:rPr>
                <w:b/>
                <w:sz w:val="18"/>
                <w:szCs w:val="18"/>
              </w:rPr>
            </w:pPr>
            <w:r w:rsidRPr="003D2193">
              <w:rPr>
                <w:sz w:val="16"/>
                <w:szCs w:val="16"/>
              </w:rPr>
              <w:t xml:space="preserve">Occupational Safety and Health Administration (OSHA), USA: Sampling and Analytical Methods </w:t>
            </w:r>
            <w:hyperlink r:id="rId12" w:history="1">
              <w:r w:rsidRPr="003D2193">
                <w:rPr>
                  <w:rStyle w:val="Hyperlink"/>
                  <w:sz w:val="16"/>
                  <w:szCs w:val="16"/>
                </w:rPr>
                <w:t>http://www.osha.gov/</w:t>
              </w:r>
            </w:hyperlink>
          </w:p>
        </w:tc>
        <w:tc>
          <w:tcPr>
            <w:tcW w:w="5148" w:type="dxa"/>
            <w:tcBorders>
              <w:bottom w:val="single" w:sz="4" w:space="0" w:color="auto"/>
            </w:tcBorders>
          </w:tcPr>
          <w:p w:rsidR="003D2193" w:rsidRDefault="003D2193" w:rsidP="003D2193">
            <w:pPr>
              <w:pStyle w:val="ListParagraph"/>
              <w:tabs>
                <w:tab w:val="left" w:pos="0"/>
              </w:tabs>
              <w:ind w:left="0"/>
              <w:jc w:val="both"/>
              <w:rPr>
                <w:b/>
                <w:sz w:val="18"/>
                <w:szCs w:val="18"/>
              </w:rPr>
            </w:pPr>
            <w:r w:rsidRPr="00CF3E08">
              <w:rPr>
                <w:sz w:val="16"/>
                <w:szCs w:val="16"/>
              </w:rPr>
              <w:t xml:space="preserve">L’Institut National de Recherche et de Securité, (INRS), France </w:t>
            </w:r>
            <w:hyperlink r:id="rId13" w:history="1">
              <w:r w:rsidRPr="00CF3E08">
                <w:rPr>
                  <w:rStyle w:val="Hyperlink"/>
                  <w:sz w:val="16"/>
                  <w:szCs w:val="16"/>
                </w:rPr>
                <w:t>http://www.inrs.fr/accueil</w:t>
              </w:r>
            </w:hyperlink>
          </w:p>
        </w:tc>
      </w:tr>
      <w:tr w:rsidR="003D2193" w:rsidTr="003D2193">
        <w:tc>
          <w:tcPr>
            <w:tcW w:w="5148" w:type="dxa"/>
            <w:shd w:val="clear" w:color="auto" w:fill="D9D9D9" w:themeFill="background1" w:themeFillShade="D9"/>
          </w:tcPr>
          <w:p w:rsidR="003D2193" w:rsidRDefault="003D2193" w:rsidP="003D2193">
            <w:pPr>
              <w:tabs>
                <w:tab w:val="left" w:pos="360"/>
              </w:tabs>
              <w:jc w:val="both"/>
              <w:rPr>
                <w:b/>
                <w:sz w:val="18"/>
                <w:szCs w:val="18"/>
              </w:rPr>
            </w:pPr>
            <w:r w:rsidRPr="003D2193">
              <w:rPr>
                <w:sz w:val="16"/>
                <w:szCs w:val="16"/>
              </w:rPr>
              <w:t xml:space="preserve">Health and Safety Executive (HSE), UK: Methods for the        Determination of Hazardous Substances </w:t>
            </w:r>
            <w:hyperlink r:id="rId14" w:history="1">
              <w:r w:rsidRPr="003D2193">
                <w:rPr>
                  <w:rStyle w:val="Hyperlink"/>
                  <w:sz w:val="16"/>
                  <w:szCs w:val="16"/>
                </w:rPr>
                <w:t>http://hse.gov.uk/</w:t>
              </w:r>
            </w:hyperlink>
          </w:p>
        </w:tc>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p>
        </w:tc>
      </w:tr>
    </w:tbl>
    <w:p w:rsidR="000E4DE5" w:rsidRDefault="000E4DE5"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lastRenderedPageBreak/>
        <w:t xml:space="preserve">8.2 EXPOSURE CONTROLS </w:t>
      </w:r>
    </w:p>
    <w:p w:rsidR="00B25E83" w:rsidRPr="00CF3E08" w:rsidRDefault="00B25E83" w:rsidP="00B25E83">
      <w:pPr>
        <w:pStyle w:val="ListParagraph"/>
        <w:tabs>
          <w:tab w:val="left" w:pos="360"/>
        </w:tabs>
        <w:ind w:left="360"/>
        <w:rPr>
          <w:b/>
          <w:sz w:val="8"/>
          <w:szCs w:val="8"/>
        </w:rPr>
      </w:pPr>
    </w:p>
    <w:p w:rsidR="00BF4B36" w:rsidRDefault="00B25E83" w:rsidP="00BF4B36">
      <w:pPr>
        <w:pStyle w:val="ListParagraph"/>
        <w:tabs>
          <w:tab w:val="left" w:pos="360"/>
        </w:tabs>
        <w:ind w:left="360"/>
        <w:jc w:val="both"/>
        <w:rPr>
          <w:b/>
        </w:rPr>
      </w:pPr>
      <w:r>
        <w:rPr>
          <w:b/>
        </w:rPr>
        <w:t>General Information</w:t>
      </w:r>
      <w:r w:rsidR="00BF4B36">
        <w:rPr>
          <w:b/>
        </w:rPr>
        <w:t>:</w:t>
      </w:r>
      <w:r>
        <w:rPr>
          <w:b/>
        </w:rPr>
        <w:tab/>
      </w:r>
    </w:p>
    <w:p w:rsidR="00B25E83" w:rsidRPr="003D2193" w:rsidRDefault="00B25E83" w:rsidP="00BF4B36">
      <w:pPr>
        <w:pStyle w:val="ListParagraph"/>
        <w:tabs>
          <w:tab w:val="left" w:pos="360"/>
        </w:tabs>
        <w:ind w:left="360"/>
        <w:jc w:val="both"/>
        <w:rPr>
          <w:sz w:val="17"/>
          <w:szCs w:val="17"/>
        </w:rPr>
      </w:pPr>
      <w:r w:rsidRPr="003D2193">
        <w:rPr>
          <w:sz w:val="17"/>
          <w:szCs w:val="17"/>
        </w:rPr>
        <w:t xml:space="preserve">The level of protection and types of controls necessary will vary depending upon potential exposure conditions. Select controls based on a risk assessment of local circumstances. Appropriate measures include: Adequate ventilation to control airborne concentrations. Where material is heated, sprayed or mist formed, there is greater potential for airborne concentrations to be generated. Define procedures for safe handling and maintenance of controls. Educate and train workers in the hazards and control measures relevant to normal activities associated with this product. Ensure appropriate selection, testing and maintenance of equipment used to control exposure, e.g. personal protective equipment, local exhaust ventilation. Drain down system prior to equipment break-in or maintenance. Retain drain downs in sealed storage pending disposal or for subsequent recycle. Always observe good personal hygiene measures, such as washing hands after handling the material and before eating, drinking, and/or smoking. Routinely wash work clothing and protective equipment to remove contaminants. Discard contaminated clothing and footwear that cannot be cleaned. Practice good housekeeping. </w:t>
      </w:r>
    </w:p>
    <w:p w:rsidR="00BF4B36" w:rsidRPr="00BF4B36" w:rsidRDefault="00BF4B36" w:rsidP="00BF4B36">
      <w:pPr>
        <w:pStyle w:val="ListParagraph"/>
        <w:tabs>
          <w:tab w:val="left" w:pos="360"/>
        </w:tabs>
        <w:ind w:left="360"/>
        <w:jc w:val="both"/>
        <w:rPr>
          <w:sz w:val="8"/>
          <w:szCs w:val="8"/>
        </w:rPr>
      </w:pPr>
    </w:p>
    <w:p w:rsidR="00B25E83" w:rsidRDefault="00B25E83" w:rsidP="00B25E83">
      <w:pPr>
        <w:pStyle w:val="ListParagraph"/>
        <w:tabs>
          <w:tab w:val="left" w:pos="360"/>
        </w:tabs>
        <w:ind w:left="360"/>
        <w:rPr>
          <w:b/>
        </w:rPr>
      </w:pPr>
      <w:r>
        <w:rPr>
          <w:b/>
        </w:rPr>
        <w:t>Occupational Exposure Controls</w:t>
      </w:r>
      <w:r>
        <w:rPr>
          <w:b/>
        </w:rPr>
        <w:tab/>
      </w:r>
    </w:p>
    <w:p w:rsidR="00BF4B36" w:rsidRDefault="00BF4B36" w:rsidP="00BF4B36">
      <w:pPr>
        <w:pStyle w:val="ListParagraph"/>
        <w:tabs>
          <w:tab w:val="left" w:pos="360"/>
        </w:tabs>
        <w:ind w:left="3600" w:hanging="3240"/>
        <w:rPr>
          <w:b/>
        </w:rPr>
      </w:pPr>
      <w:r>
        <w:rPr>
          <w:b/>
        </w:rPr>
        <w:t xml:space="preserve">        </w:t>
      </w:r>
      <w:r w:rsidR="00B25E83" w:rsidRPr="00E65C30">
        <w:rPr>
          <w:b/>
        </w:rPr>
        <w:t>Personal Protective Equipment</w:t>
      </w:r>
      <w:r w:rsidR="00B25E83" w:rsidRPr="00E65C30">
        <w:rPr>
          <w:b/>
        </w:rPr>
        <w:tab/>
        <w:t>:</w:t>
      </w:r>
    </w:p>
    <w:p w:rsidR="00B25E83" w:rsidRPr="003D2193" w:rsidRDefault="00B25E83" w:rsidP="00CF3E08">
      <w:pPr>
        <w:pStyle w:val="ListParagraph"/>
        <w:tabs>
          <w:tab w:val="left" w:pos="360"/>
        </w:tabs>
        <w:ind w:left="360"/>
        <w:rPr>
          <w:b/>
          <w:sz w:val="16"/>
          <w:szCs w:val="16"/>
        </w:rPr>
      </w:pPr>
      <w:r w:rsidRPr="003D2193">
        <w:rPr>
          <w:sz w:val="16"/>
          <w:szCs w:val="16"/>
        </w:rPr>
        <w:t xml:space="preserve">The provided information is made in consideration of the PPE directive </w:t>
      </w:r>
      <w:r w:rsidR="00BF4B36" w:rsidRPr="003D2193">
        <w:rPr>
          <w:sz w:val="16"/>
          <w:szCs w:val="16"/>
        </w:rPr>
        <w:t>(Council Directive 89686EEC)</w:t>
      </w:r>
      <w:r w:rsidRPr="003D2193">
        <w:rPr>
          <w:sz w:val="16"/>
          <w:szCs w:val="16"/>
        </w:rPr>
        <w:t xml:space="preserve">and the CEN European Committee for Standardization (CEN) standards. Personal protective equipment (PPE) should meet recommended national standards. Check with PPE suppliers. </w:t>
      </w:r>
    </w:p>
    <w:p w:rsidR="00BF4B36" w:rsidRDefault="00BF4B36" w:rsidP="00BF4B36">
      <w:pPr>
        <w:pStyle w:val="ListParagraph"/>
        <w:tabs>
          <w:tab w:val="left" w:pos="360"/>
        </w:tabs>
        <w:ind w:left="3600" w:hanging="3240"/>
        <w:jc w:val="both"/>
        <w:rPr>
          <w:b/>
        </w:rPr>
      </w:pPr>
      <w:r>
        <w:rPr>
          <w:b/>
        </w:rPr>
        <w:t xml:space="preserve">       </w:t>
      </w:r>
      <w:r w:rsidR="00B25E83">
        <w:rPr>
          <w:b/>
        </w:rPr>
        <w:t>Eye Protection</w:t>
      </w:r>
      <w:r>
        <w:rPr>
          <w:b/>
        </w:rPr>
        <w:t>:</w:t>
      </w:r>
    </w:p>
    <w:p w:rsidR="00B25E83" w:rsidRPr="003D2193" w:rsidRDefault="00B25E83" w:rsidP="00BF4B36">
      <w:pPr>
        <w:pStyle w:val="ListParagraph"/>
        <w:tabs>
          <w:tab w:val="left" w:pos="360"/>
        </w:tabs>
        <w:ind w:left="3600" w:hanging="3240"/>
        <w:jc w:val="both"/>
        <w:rPr>
          <w:sz w:val="16"/>
          <w:szCs w:val="16"/>
        </w:rPr>
      </w:pPr>
      <w:r w:rsidRPr="003D2193">
        <w:rPr>
          <w:sz w:val="16"/>
          <w:szCs w:val="16"/>
        </w:rPr>
        <w:t xml:space="preserve">Wear safety glasses or full face shield if splashes are likely to occur. Approved to EU Standard EN166. </w:t>
      </w:r>
    </w:p>
    <w:p w:rsidR="00BF4B36" w:rsidRDefault="00B25E83" w:rsidP="00B25E83">
      <w:pPr>
        <w:pStyle w:val="ListParagraph"/>
        <w:tabs>
          <w:tab w:val="left" w:pos="360"/>
        </w:tabs>
        <w:ind w:left="360"/>
        <w:jc w:val="both"/>
        <w:rPr>
          <w:b/>
        </w:rPr>
      </w:pPr>
      <w:r>
        <w:rPr>
          <w:b/>
        </w:rPr>
        <w:tab/>
        <w:t>Hand Protection:</w:t>
      </w:r>
    </w:p>
    <w:p w:rsidR="00B25E83" w:rsidRPr="003D2193" w:rsidRDefault="00B25E83" w:rsidP="00CF3E08">
      <w:pPr>
        <w:pStyle w:val="ListParagraph"/>
        <w:ind w:left="360"/>
        <w:jc w:val="both"/>
        <w:rPr>
          <w:sz w:val="16"/>
          <w:szCs w:val="16"/>
        </w:rPr>
      </w:pPr>
      <w:r w:rsidRPr="003D2193">
        <w:rPr>
          <w:sz w:val="16"/>
          <w:szCs w:val="16"/>
        </w:rPr>
        <w:t>Where hand contact with the product may occur, the use of gloves approved to relevant standards</w:t>
      </w:r>
      <w:r w:rsidR="00BF4B36" w:rsidRPr="003D2193">
        <w:rPr>
          <w:sz w:val="16"/>
          <w:szCs w:val="16"/>
        </w:rPr>
        <w:t xml:space="preserve"> (e.g. Europe: EN374, US: </w:t>
      </w:r>
      <w:r w:rsidRPr="003D2193">
        <w:rPr>
          <w:sz w:val="16"/>
          <w:szCs w:val="16"/>
        </w:rPr>
        <w:t xml:space="preserve">F739) made from the following materials may provide suitable chemical protection: PVC, neoprene or nitrile rubber gloves. Suitability and durability of a glove is dependent on usage, e.g. frequency and duration of contact, chemical resistance of glove material, dexterity. Always seek advice from glove suppliers. Contaminated gloves should be replaced. Personal hygiene is a key element of effective hand care. Gloves must only be worn on clean hands. After using gloves, hands should be washed and dried thoroughly. Application of a non-perfumed moisturizer is recommended. For continuous contact we recommend gloves with breakthrough time or more than 240 minutes with preference for &gt; 480 minutes where suitable gloves can be identified. For short-term/splash protection we recommend the same, but recognize that suitable gloves offering this level </w:t>
      </w:r>
      <w:r w:rsidR="00BF4B36" w:rsidRPr="003D2193">
        <w:rPr>
          <w:sz w:val="16"/>
          <w:szCs w:val="16"/>
        </w:rPr>
        <w:t xml:space="preserve">of </w:t>
      </w:r>
      <w:r w:rsidRPr="003D2193">
        <w:rPr>
          <w:sz w:val="16"/>
          <w:szCs w:val="16"/>
        </w:rPr>
        <w:t xml:space="preserve">protection may not be available and in this case a lower breakthrough time may be acceptable so long as appropriate maintenance and replacement regimes are followed. Glove thickness is not a good predictor or glove resistance to a chemical as it is dependent on the exact composition of the glove material. </w:t>
      </w:r>
    </w:p>
    <w:p w:rsidR="00BF4B36" w:rsidRDefault="00B25E83" w:rsidP="00B25E83">
      <w:pPr>
        <w:pStyle w:val="ListParagraph"/>
        <w:tabs>
          <w:tab w:val="left" w:pos="360"/>
        </w:tabs>
        <w:ind w:left="360"/>
        <w:jc w:val="both"/>
        <w:rPr>
          <w:b/>
        </w:rPr>
      </w:pPr>
      <w:r>
        <w:rPr>
          <w:b/>
        </w:rPr>
        <w:tab/>
        <w:t>Body Protection</w:t>
      </w:r>
      <w:r w:rsidR="00BF4B36">
        <w:rPr>
          <w:b/>
        </w:rPr>
        <w:t>:</w:t>
      </w:r>
    </w:p>
    <w:p w:rsidR="00B25E83" w:rsidRPr="003D2193" w:rsidRDefault="00CF3E08" w:rsidP="00CF3E08">
      <w:pPr>
        <w:pStyle w:val="ListParagraph"/>
        <w:tabs>
          <w:tab w:val="left" w:pos="0"/>
        </w:tabs>
        <w:ind w:left="0"/>
        <w:jc w:val="both"/>
        <w:rPr>
          <w:sz w:val="16"/>
          <w:szCs w:val="16"/>
        </w:rPr>
      </w:pPr>
      <w:r>
        <w:t xml:space="preserve">       </w:t>
      </w:r>
      <w:r w:rsidR="00B25E83" w:rsidRPr="003D2193">
        <w:rPr>
          <w:sz w:val="16"/>
          <w:szCs w:val="16"/>
        </w:rPr>
        <w:t xml:space="preserve">Skin protection not ordinarily required beyond standard issue work clothes. </w:t>
      </w:r>
    </w:p>
    <w:p w:rsidR="00BF4B36" w:rsidRDefault="00B25E83" w:rsidP="00B25E83">
      <w:pPr>
        <w:pStyle w:val="ListParagraph"/>
        <w:tabs>
          <w:tab w:val="left" w:pos="360"/>
        </w:tabs>
        <w:ind w:left="360"/>
        <w:jc w:val="both"/>
        <w:rPr>
          <w:b/>
        </w:rPr>
      </w:pPr>
      <w:r>
        <w:rPr>
          <w:b/>
        </w:rPr>
        <w:tab/>
        <w:t>Respiratory Protection:</w:t>
      </w:r>
    </w:p>
    <w:p w:rsidR="00B25E83" w:rsidRPr="003D2193" w:rsidRDefault="00B25E83" w:rsidP="00CF3E08">
      <w:pPr>
        <w:pStyle w:val="ListParagraph"/>
        <w:tabs>
          <w:tab w:val="left" w:pos="360"/>
        </w:tabs>
        <w:ind w:left="360"/>
        <w:jc w:val="both"/>
        <w:rPr>
          <w:sz w:val="16"/>
          <w:szCs w:val="16"/>
        </w:rPr>
      </w:pPr>
      <w:r w:rsidRPr="003D2193">
        <w:rPr>
          <w:sz w:val="16"/>
          <w:szCs w:val="16"/>
        </w:rPr>
        <w:t xml:space="preserve">No respiratory protection is ordinarily required under normal conditions of use. In accordance with good industrial hygiene practices, precautions should </w:t>
      </w:r>
      <w:r w:rsidR="00BF4B36" w:rsidRPr="003D2193">
        <w:rPr>
          <w:sz w:val="16"/>
          <w:szCs w:val="16"/>
        </w:rPr>
        <w:t xml:space="preserve">be taken to avoid breathing of </w:t>
      </w:r>
      <w:r w:rsidRPr="003D2193">
        <w:rPr>
          <w:sz w:val="16"/>
          <w:szCs w:val="16"/>
        </w:rPr>
        <w:t xml:space="preserve">material. If engineering controls do not maintain airborne concentrations to a level which is adequate to protect worker health, select respiratory protection equipment suitable for the specific conditions of use and meeting relevant legislation. Check with respiratory protective equipment suppliers. Where air-filtering respirators are suitable, select an appropriate combination of mask and filter. Select a filter suitable for combined particulate/organic gases and vapors [boiling point &gt; 65°C (149°F)] meeting EN14387. </w:t>
      </w:r>
    </w:p>
    <w:p w:rsidR="00B25E83" w:rsidRDefault="00B25E83" w:rsidP="00B25E83">
      <w:pPr>
        <w:pStyle w:val="ListParagraph"/>
        <w:tabs>
          <w:tab w:val="left" w:pos="360"/>
        </w:tabs>
        <w:ind w:left="360"/>
      </w:pPr>
      <w:r>
        <w:rPr>
          <w:b/>
        </w:rPr>
        <w:tab/>
        <w:t>Thermal Hazards</w:t>
      </w:r>
      <w:r>
        <w:rPr>
          <w:b/>
        </w:rPr>
        <w:tab/>
      </w:r>
      <w:r>
        <w:rPr>
          <w:b/>
        </w:rPr>
        <w:tab/>
        <w:t xml:space="preserve">: </w:t>
      </w:r>
      <w:r w:rsidRPr="003D2193">
        <w:rPr>
          <w:sz w:val="16"/>
          <w:szCs w:val="16"/>
        </w:rPr>
        <w:t>Not applicable.</w:t>
      </w:r>
    </w:p>
    <w:p w:rsidR="00B25E83" w:rsidRPr="00CF3E08" w:rsidRDefault="00B25E83" w:rsidP="00B25E83">
      <w:pPr>
        <w:pStyle w:val="ListParagraph"/>
        <w:tabs>
          <w:tab w:val="left" w:pos="360"/>
        </w:tabs>
        <w:ind w:left="360"/>
        <w:rPr>
          <w:b/>
          <w:sz w:val="8"/>
          <w:szCs w:val="8"/>
        </w:rPr>
      </w:pPr>
    </w:p>
    <w:p w:rsidR="00B25E83" w:rsidRPr="00E65C30" w:rsidRDefault="00B25E83" w:rsidP="00B25E83">
      <w:pPr>
        <w:pStyle w:val="ListParagraph"/>
        <w:tabs>
          <w:tab w:val="left" w:pos="360"/>
        </w:tabs>
        <w:ind w:left="360"/>
        <w:rPr>
          <w:b/>
        </w:rPr>
      </w:pPr>
      <w:r>
        <w:rPr>
          <w:b/>
        </w:rPr>
        <w:t>Environmental Exposure Controls</w:t>
      </w:r>
      <w:r w:rsidR="00CF3E08">
        <w:rPr>
          <w:b/>
        </w:rPr>
        <w:t xml:space="preserve"> Measures:</w:t>
      </w:r>
    </w:p>
    <w:p w:rsidR="00B25E83" w:rsidRDefault="00B25E83" w:rsidP="00CF3E08">
      <w:pPr>
        <w:pStyle w:val="ListParagraph"/>
        <w:tabs>
          <w:tab w:val="left" w:pos="360"/>
        </w:tabs>
        <w:ind w:left="360"/>
        <w:jc w:val="both"/>
        <w:rPr>
          <w:sz w:val="18"/>
          <w:szCs w:val="18"/>
        </w:rPr>
      </w:pPr>
      <w:r w:rsidRPr="00C87894">
        <w:rPr>
          <w:sz w:val="18"/>
          <w:szCs w:val="18"/>
        </w:rPr>
        <w:t xml:space="preserve">Minimize release to the environment. An environment assessment must be made to ensure compliance with local environmental legislation. Information on accidental release measures are to be found in Section 6. </w:t>
      </w:r>
      <w:r w:rsidR="003D2193">
        <w:rPr>
          <w:sz w:val="18"/>
          <w:szCs w:val="18"/>
        </w:rPr>
        <w:t>If necessary, prevent material from being discharged to waste water. Waste water should be treated in a municipal or industrial waste water treatment plant before discharge to surface water. Local guidelines on emission limits for volatile substances must be observed for the discharge or exhaust air containing vapor.</w:t>
      </w:r>
    </w:p>
    <w:p w:rsidR="003D2193" w:rsidRPr="003D2193" w:rsidRDefault="003D2193" w:rsidP="00CF3E08">
      <w:pPr>
        <w:pStyle w:val="ListParagraph"/>
        <w:tabs>
          <w:tab w:val="left" w:pos="360"/>
        </w:tabs>
        <w:ind w:left="360"/>
        <w:jc w:val="both"/>
        <w:rPr>
          <w:sz w:val="8"/>
          <w:szCs w:val="8"/>
        </w:rPr>
      </w:pPr>
    </w:p>
    <w:p w:rsidR="00B25E83" w:rsidRPr="00BF4B36" w:rsidRDefault="00AD6226"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simplePos x="0" y="0"/>
                <wp:positionH relativeFrom="column">
                  <wp:posOffset>71437</wp:posOffset>
                </wp:positionH>
                <wp:positionV relativeFrom="paragraph">
                  <wp:posOffset>67945</wp:posOffset>
                </wp:positionV>
                <wp:extent cx="6357937" cy="309245"/>
                <wp:effectExtent l="19050" t="19050" r="24130"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937" cy="30924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left:0;text-align:left;margin-left:5.6pt;margin-top:5.35pt;width:500.6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QsNg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9.1 INFORMATION ON BASIC PHYSICAL AND CHEMICAL PROPERTIES</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964"/>
        <w:gridCol w:w="4864"/>
      </w:tblGrid>
      <w:tr w:rsidR="0098411C" w:rsidTr="000E4DE5">
        <w:tc>
          <w:tcPr>
            <w:tcW w:w="4964" w:type="dxa"/>
          </w:tcPr>
          <w:p w:rsidR="0098411C" w:rsidRPr="0098411C" w:rsidRDefault="0098411C" w:rsidP="006A0A95">
            <w:pPr>
              <w:pStyle w:val="ListParagraph"/>
              <w:tabs>
                <w:tab w:val="left" w:pos="360"/>
              </w:tabs>
              <w:ind w:left="0"/>
              <w:rPr>
                <w:sz w:val="17"/>
                <w:szCs w:val="17"/>
              </w:rPr>
            </w:pPr>
            <w:r w:rsidRPr="0098411C">
              <w:rPr>
                <w:sz w:val="17"/>
                <w:szCs w:val="17"/>
              </w:rPr>
              <w:t>Physical Description</w:t>
            </w:r>
            <w:r w:rsidRPr="0098411C">
              <w:rPr>
                <w:sz w:val="17"/>
                <w:szCs w:val="17"/>
              </w:rPr>
              <w:tab/>
              <w:t xml:space="preserve">: </w:t>
            </w:r>
            <w:r w:rsidR="006A0A95">
              <w:rPr>
                <w:sz w:val="17"/>
                <w:szCs w:val="17"/>
              </w:rPr>
              <w:t>Greenish Amber</w:t>
            </w:r>
            <w:r w:rsidR="006862CE">
              <w:rPr>
                <w:sz w:val="17"/>
                <w:szCs w:val="17"/>
              </w:rPr>
              <w:t>, Fluid</w:t>
            </w:r>
            <w:r w:rsidRPr="0098411C">
              <w:rPr>
                <w:sz w:val="17"/>
                <w:szCs w:val="17"/>
              </w:rPr>
              <w:t>,</w:t>
            </w:r>
            <w:r w:rsidR="006862CE">
              <w:rPr>
                <w:sz w:val="17"/>
                <w:szCs w:val="17"/>
              </w:rPr>
              <w:t xml:space="preserve"> B</w:t>
            </w:r>
            <w:r w:rsidRPr="0098411C">
              <w:rPr>
                <w:sz w:val="17"/>
                <w:szCs w:val="17"/>
              </w:rPr>
              <w:t>land odor</w:t>
            </w:r>
          </w:p>
        </w:tc>
        <w:tc>
          <w:tcPr>
            <w:tcW w:w="4864" w:type="dxa"/>
            <w:vMerge w:val="restart"/>
          </w:tcPr>
          <w:p w:rsidR="0098411C" w:rsidRPr="0098411C" w:rsidRDefault="0098411C" w:rsidP="0098411C">
            <w:pPr>
              <w:pStyle w:val="ListParagraph"/>
              <w:tabs>
                <w:tab w:val="left" w:pos="360"/>
              </w:tabs>
              <w:ind w:left="1966" w:hanging="1966"/>
              <w:rPr>
                <w:sz w:val="17"/>
                <w:szCs w:val="17"/>
              </w:rPr>
            </w:pPr>
            <w:r w:rsidRPr="0098411C">
              <w:rPr>
                <w:sz w:val="17"/>
                <w:szCs w:val="17"/>
              </w:rPr>
              <w:t xml:space="preserve">N-Octanol/Water Partition    : &gt; 6 (based on information on similar     </w:t>
            </w:r>
            <w:r>
              <w:rPr>
                <w:sz w:val="17"/>
                <w:szCs w:val="17"/>
              </w:rPr>
              <w:t xml:space="preserve"> </w:t>
            </w:r>
            <w:r w:rsidRPr="0098411C">
              <w:rPr>
                <w:sz w:val="17"/>
                <w:szCs w:val="17"/>
              </w:rPr>
              <w:t>products) Coefficient (log Pow)</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NDA</w:t>
            </w:r>
          </w:p>
        </w:tc>
        <w:tc>
          <w:tcPr>
            <w:tcW w:w="4864" w:type="dxa"/>
            <w:vMerge/>
          </w:tcPr>
          <w:p w:rsidR="0098411C" w:rsidRPr="0098411C" w:rsidRDefault="0098411C" w:rsidP="0098411C">
            <w:pPr>
              <w:pStyle w:val="ListParagraph"/>
              <w:tabs>
                <w:tab w:val="left" w:pos="360"/>
              </w:tabs>
              <w:ind w:left="1876" w:hanging="1876"/>
              <w:rPr>
                <w:sz w:val="17"/>
                <w:szCs w:val="17"/>
              </w:rPr>
            </w:pP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Boiling Point</w:t>
            </w:r>
            <w:r w:rsidRPr="0098411C">
              <w:rPr>
                <w:sz w:val="17"/>
                <w:szCs w:val="17"/>
              </w:rPr>
              <w:tab/>
              <w:t>: N/A</w:t>
            </w:r>
          </w:p>
        </w:tc>
        <w:tc>
          <w:tcPr>
            <w:tcW w:w="4864" w:type="dxa"/>
          </w:tcPr>
          <w:p w:rsidR="0098411C" w:rsidRPr="0098411C" w:rsidRDefault="0098411C" w:rsidP="0098411C">
            <w:pPr>
              <w:pStyle w:val="ListParagraph"/>
              <w:tabs>
                <w:tab w:val="left" w:pos="360"/>
              </w:tabs>
              <w:ind w:left="1876" w:hanging="1876"/>
              <w:rPr>
                <w:sz w:val="17"/>
                <w:szCs w:val="17"/>
              </w:rPr>
            </w:pPr>
            <w:r w:rsidRPr="0098411C">
              <w:rPr>
                <w:sz w:val="17"/>
                <w:szCs w:val="17"/>
              </w:rPr>
              <w:t>Upper/Lower Flam.                 : Typical 1-10% (V)</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 xml:space="preserve">Dropping Point </w:t>
            </w:r>
            <w:r w:rsidRPr="0098411C">
              <w:rPr>
                <w:sz w:val="17"/>
                <w:szCs w:val="17"/>
              </w:rPr>
              <w:tab/>
              <w:t>: None</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Dynamic Viscosity</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6A0A95">
            <w:pPr>
              <w:pStyle w:val="ListParagraph"/>
              <w:tabs>
                <w:tab w:val="left" w:pos="360"/>
              </w:tabs>
              <w:ind w:left="0"/>
              <w:rPr>
                <w:sz w:val="17"/>
                <w:szCs w:val="17"/>
              </w:rPr>
            </w:pPr>
            <w:r w:rsidRPr="0098411C">
              <w:rPr>
                <w:sz w:val="17"/>
                <w:szCs w:val="17"/>
              </w:rPr>
              <w:t>Flash Point</w:t>
            </w:r>
            <w:r w:rsidRPr="0098411C">
              <w:rPr>
                <w:sz w:val="17"/>
                <w:szCs w:val="17"/>
              </w:rPr>
              <w:tab/>
              <w:t>: 2</w:t>
            </w:r>
            <w:r w:rsidR="006A0A95">
              <w:rPr>
                <w:sz w:val="17"/>
                <w:szCs w:val="17"/>
              </w:rPr>
              <w:t>0</w:t>
            </w:r>
            <w:r w:rsidRPr="0098411C">
              <w:rPr>
                <w:sz w:val="17"/>
                <w:szCs w:val="17"/>
              </w:rPr>
              <w:t>0-2</w:t>
            </w:r>
            <w:r w:rsidR="006A0A95">
              <w:rPr>
                <w:sz w:val="17"/>
                <w:szCs w:val="17"/>
              </w:rPr>
              <w:t>30</w:t>
            </w:r>
            <w:r w:rsidRPr="0098411C">
              <w:rPr>
                <w:sz w:val="17"/>
                <w:szCs w:val="17"/>
              </w:rPr>
              <w:t>°C (</w:t>
            </w:r>
            <w:r w:rsidR="006A0A95">
              <w:rPr>
                <w:sz w:val="17"/>
                <w:szCs w:val="17"/>
              </w:rPr>
              <w:t>392</w:t>
            </w:r>
            <w:r w:rsidRPr="0098411C">
              <w:rPr>
                <w:sz w:val="17"/>
                <w:szCs w:val="17"/>
              </w:rPr>
              <w:t>-</w:t>
            </w:r>
            <w:r w:rsidR="006A0A95">
              <w:rPr>
                <w:sz w:val="17"/>
                <w:szCs w:val="17"/>
              </w:rPr>
              <w:t>446</w:t>
            </w:r>
            <w:r w:rsidRPr="0098411C">
              <w:rPr>
                <w:sz w:val="17"/>
                <w:szCs w:val="17"/>
              </w:rPr>
              <w:t>°F) Min.</w:t>
            </w:r>
          </w:p>
        </w:tc>
        <w:tc>
          <w:tcPr>
            <w:tcW w:w="4864" w:type="dxa"/>
          </w:tcPr>
          <w:p w:rsidR="0098411C" w:rsidRPr="0098411C" w:rsidRDefault="0098411C" w:rsidP="006A0A95">
            <w:pPr>
              <w:pStyle w:val="ListParagraph"/>
              <w:tabs>
                <w:tab w:val="left" w:pos="360"/>
              </w:tabs>
              <w:ind w:left="0"/>
              <w:rPr>
                <w:sz w:val="17"/>
                <w:szCs w:val="17"/>
              </w:rPr>
            </w:pPr>
            <w:r w:rsidRPr="0098411C">
              <w:rPr>
                <w:sz w:val="17"/>
                <w:szCs w:val="17"/>
              </w:rPr>
              <w:t>Kinematic Viscosity</w:t>
            </w:r>
            <w:r w:rsidRPr="0098411C">
              <w:rPr>
                <w:sz w:val="17"/>
                <w:szCs w:val="17"/>
              </w:rPr>
              <w:tab/>
              <w:t xml:space="preserve">            </w:t>
            </w:r>
            <w:r>
              <w:rPr>
                <w:sz w:val="17"/>
                <w:szCs w:val="17"/>
              </w:rPr>
              <w:t xml:space="preserve">  </w:t>
            </w:r>
            <w:r w:rsidRPr="0098411C">
              <w:rPr>
                <w:sz w:val="17"/>
                <w:szCs w:val="17"/>
              </w:rPr>
              <w:t xml:space="preserve">: </w:t>
            </w:r>
            <w:r w:rsidR="006A0A95">
              <w:rPr>
                <w:sz w:val="17"/>
                <w:szCs w:val="17"/>
              </w:rPr>
              <w:t>6</w:t>
            </w:r>
            <w:r w:rsidRPr="0098411C">
              <w:rPr>
                <w:sz w:val="17"/>
                <w:szCs w:val="17"/>
              </w:rPr>
              <w:t>-</w:t>
            </w:r>
            <w:r w:rsidR="006862CE">
              <w:rPr>
                <w:sz w:val="17"/>
                <w:szCs w:val="17"/>
              </w:rPr>
              <w:t>2</w:t>
            </w:r>
            <w:r w:rsidR="006A0A95">
              <w:rPr>
                <w:sz w:val="17"/>
                <w:szCs w:val="17"/>
              </w:rPr>
              <w:t>2</w:t>
            </w:r>
            <w:r w:rsidRPr="0098411C">
              <w:rPr>
                <w:sz w:val="17"/>
                <w:szCs w:val="17"/>
              </w:rPr>
              <w:t xml:space="preserve"> cSt @ 100°C</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 xml:space="preserve">Water Solubility </w:t>
            </w:r>
            <w:r w:rsidRPr="0098411C">
              <w:rPr>
                <w:sz w:val="17"/>
                <w:szCs w:val="17"/>
              </w:rPr>
              <w:tab/>
              <w:t>: Insoluble</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Vapor Density (Air = 1)           : &gt; 1 (estimated value)</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Auto-Ignition Temp.</w:t>
            </w:r>
            <w:r w:rsidRPr="0098411C">
              <w:rPr>
                <w:sz w:val="17"/>
                <w:szCs w:val="17"/>
              </w:rPr>
              <w:tab/>
              <w:t>: NDA</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Evaporation Rate (nBuAc=1) : NA</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Vapor Pressure</w:t>
            </w:r>
            <w:r w:rsidRPr="0098411C">
              <w:rPr>
                <w:sz w:val="17"/>
                <w:szCs w:val="17"/>
              </w:rPr>
              <w:tab/>
              <w:t>: N/A</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Decomposition</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Relative Density         : Typical 0.86-0.88 @ 15°C/59°F</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Temperature Flammability    : NDA</w:t>
            </w:r>
          </w:p>
        </w:tc>
      </w:tr>
      <w:tr w:rsidR="0098411C" w:rsidTr="000E4DE5">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Density                        : Typical 0.9 kg/m3 @ 15°C/59°F</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Oxidizing Properties</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6862CE">
            <w:pPr>
              <w:pStyle w:val="ListParagraph"/>
              <w:tabs>
                <w:tab w:val="left" w:pos="360"/>
              </w:tabs>
              <w:ind w:left="0"/>
              <w:rPr>
                <w:sz w:val="17"/>
                <w:szCs w:val="17"/>
              </w:rPr>
            </w:pPr>
            <w:r w:rsidRPr="0098411C">
              <w:rPr>
                <w:sz w:val="17"/>
                <w:szCs w:val="17"/>
              </w:rPr>
              <w:t>Specific Gravity</w:t>
            </w:r>
            <w:r w:rsidRPr="0098411C">
              <w:rPr>
                <w:sz w:val="17"/>
                <w:szCs w:val="17"/>
              </w:rPr>
              <w:tab/>
              <w:t>: 0.</w:t>
            </w:r>
            <w:r w:rsidR="006862CE">
              <w:rPr>
                <w:sz w:val="17"/>
                <w:szCs w:val="17"/>
              </w:rPr>
              <w:t>88-0.89</w:t>
            </w:r>
            <w:r w:rsidRPr="0098411C">
              <w:rPr>
                <w:sz w:val="17"/>
                <w:szCs w:val="17"/>
              </w:rPr>
              <w:t xml:space="preserve"> @ (15.6/15.6C)</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Explosive Properties</w:t>
            </w:r>
            <w:r w:rsidRPr="0098411C">
              <w:rPr>
                <w:sz w:val="17"/>
                <w:szCs w:val="17"/>
              </w:rPr>
              <w:tab/>
              <w:t xml:space="preserve">           </w:t>
            </w:r>
            <w:r>
              <w:rPr>
                <w:sz w:val="17"/>
                <w:szCs w:val="17"/>
              </w:rPr>
              <w:t xml:space="preserve">  </w:t>
            </w:r>
            <w:r w:rsidRPr="0098411C">
              <w:rPr>
                <w:sz w:val="17"/>
                <w:szCs w:val="17"/>
              </w:rPr>
              <w:t xml:space="preserve"> : Not classified</w:t>
            </w:r>
          </w:p>
        </w:tc>
      </w:tr>
    </w:tbl>
    <w:p w:rsidR="0098411C" w:rsidRDefault="003D2193" w:rsidP="0098411C">
      <w:pPr>
        <w:pStyle w:val="ListParagraph"/>
        <w:tabs>
          <w:tab w:val="left" w:pos="0"/>
        </w:tabs>
        <w:ind w:left="0" w:right="360"/>
        <w:rPr>
          <w:sz w:val="18"/>
          <w:szCs w:val="18"/>
        </w:rPr>
      </w:pPr>
      <w:r>
        <w:rPr>
          <w:sz w:val="18"/>
          <w:szCs w:val="18"/>
        </w:rPr>
        <w:t xml:space="preserve">        </w:t>
      </w:r>
    </w:p>
    <w:p w:rsidR="00B25E83" w:rsidRDefault="00AD6226" w:rsidP="0098411C">
      <w:pPr>
        <w:pStyle w:val="ListParagraph"/>
        <w:tabs>
          <w:tab w:val="left" w:pos="0"/>
        </w:tabs>
        <w:ind w:left="0" w:right="360"/>
      </w:pPr>
      <w:r>
        <w:rPr>
          <w:b/>
          <w:noProof/>
        </w:rPr>
        <w:lastRenderedPageBreak/>
        <mc:AlternateContent>
          <mc:Choice Requires="wps">
            <w:drawing>
              <wp:anchor distT="0" distB="0" distL="114300" distR="114300" simplePos="0" relativeHeight="251670528" behindDoc="0" locked="0" layoutInCell="0" allowOverlap="1">
                <wp:simplePos x="0" y="0"/>
                <wp:positionH relativeFrom="column">
                  <wp:posOffset>71120</wp:posOffset>
                </wp:positionH>
                <wp:positionV relativeFrom="paragraph">
                  <wp:posOffset>-20320</wp:posOffset>
                </wp:positionV>
                <wp:extent cx="6357620" cy="349250"/>
                <wp:effectExtent l="19050" t="19050" r="508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620" cy="34925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10. STABILITY AND REACTIVITY</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" o:allowincell="f" strokeweight="3pt">
                <v:stroke linestyle="thinThin"/>
                <v:textbox>
                  <w:txbxContent>
                    <w:p w:rsidR="00C44FAE" w:rsidRDefault="00C44FAE" w:rsidP="00B25E83">
                      <w:pPr>
                        <w:rPr>
                          <w:sz w:val="32"/>
                        </w:rPr>
                      </w:pPr>
                      <w:r>
                        <w:rPr>
                          <w:b/>
                          <w:bCs/>
                          <w:sz w:val="24"/>
                        </w:rPr>
                        <w:t>10. STABILITY AND REACTIVITY</w:t>
                      </w:r>
                    </w:p>
                    <w:p w:rsidR="00C44FAE" w:rsidRDefault="00C44FAE" w:rsidP="00B25E83">
                      <w:pPr>
                        <w:rPr>
                          <w:sz w:val="32"/>
                        </w:rPr>
                      </w:pPr>
                    </w:p>
                  </w:txbxContent>
                </v:textbox>
              </v:shape>
            </w:pict>
          </mc:Fallback>
        </mc:AlternateContent>
      </w:r>
    </w:p>
    <w:p w:rsidR="00B25E83" w:rsidRPr="005C1230" w:rsidRDefault="00B25E83" w:rsidP="00B25E83">
      <w:pPr>
        <w:pStyle w:val="ListParagraph"/>
        <w:tabs>
          <w:tab w:val="left" w:pos="360"/>
        </w:tabs>
        <w:ind w:left="360"/>
      </w:pPr>
    </w:p>
    <w:p w:rsidR="00B25E83" w:rsidRPr="0098411C" w:rsidRDefault="00B25E83" w:rsidP="00B25E83">
      <w:pPr>
        <w:pStyle w:val="ListParagraph"/>
        <w:tabs>
          <w:tab w:val="left" w:pos="360"/>
        </w:tabs>
        <w:ind w:left="360"/>
        <w:rPr>
          <w:b/>
          <w:sz w:val="12"/>
          <w:szCs w:val="12"/>
        </w:rPr>
      </w:pPr>
    </w:p>
    <w:p w:rsidR="00B25E83" w:rsidRPr="00C80AC4" w:rsidRDefault="00B25E83" w:rsidP="00B25E83">
      <w:pPr>
        <w:pStyle w:val="ListParagraph"/>
        <w:tabs>
          <w:tab w:val="left" w:pos="360"/>
        </w:tabs>
        <w:ind w:left="360"/>
        <w:jc w:val="both"/>
      </w:pPr>
      <w:r>
        <w:rPr>
          <w:b/>
        </w:rPr>
        <w:t>10.1 REACTIVITY</w:t>
      </w:r>
      <w:r>
        <w:rPr>
          <w:b/>
        </w:rPr>
        <w:tab/>
      </w:r>
      <w:r>
        <w:rPr>
          <w:b/>
        </w:rPr>
        <w:tab/>
      </w:r>
      <w:r>
        <w:rPr>
          <w:b/>
        </w:rPr>
        <w:tab/>
        <w:t xml:space="preserve">: </w:t>
      </w:r>
      <w:r>
        <w:t xml:space="preserve">The product does not pose any further reactivity hazards in </w:t>
      </w:r>
      <w:r>
        <w:tab/>
      </w:r>
      <w:r>
        <w:tab/>
      </w:r>
      <w:r>
        <w:tab/>
      </w:r>
      <w:r>
        <w:tab/>
      </w:r>
      <w:r>
        <w:tab/>
      </w:r>
      <w:r>
        <w:tab/>
      </w:r>
      <w:r w:rsidR="00BF4B36">
        <w:t xml:space="preserve">              </w:t>
      </w:r>
      <w:r>
        <w:t>addition to those listed in the following sub-paragraph.</w:t>
      </w:r>
    </w:p>
    <w:p w:rsidR="00B25E83" w:rsidRPr="003D2193" w:rsidRDefault="00B25E83" w:rsidP="00B25E83">
      <w:pPr>
        <w:pStyle w:val="ListParagraph"/>
        <w:tabs>
          <w:tab w:val="left" w:pos="360"/>
        </w:tabs>
        <w:ind w:left="360"/>
        <w:jc w:val="both"/>
      </w:pPr>
      <w:r>
        <w:rPr>
          <w:b/>
        </w:rPr>
        <w:t>10.2 CHEMICAL STABILITY</w:t>
      </w:r>
      <w:r>
        <w:rPr>
          <w:b/>
        </w:rPr>
        <w:tab/>
      </w:r>
      <w:r>
        <w:rPr>
          <w:b/>
        </w:rPr>
        <w:tab/>
        <w:t xml:space="preserve">: </w:t>
      </w:r>
      <w:r w:rsidR="003D2193">
        <w:t>Stable</w:t>
      </w:r>
    </w:p>
    <w:p w:rsidR="00B25E83" w:rsidRPr="00897BF2" w:rsidRDefault="00B25E83" w:rsidP="00CF629B">
      <w:pPr>
        <w:pStyle w:val="ListParagraph"/>
        <w:tabs>
          <w:tab w:val="left" w:pos="360"/>
        </w:tabs>
        <w:ind w:left="360"/>
        <w:rPr>
          <w:b/>
        </w:rPr>
      </w:pPr>
      <w:r>
        <w:rPr>
          <w:b/>
        </w:rPr>
        <w:t>10.3 POSSIBILITY OF HAZARDOUS REACTIONS</w:t>
      </w:r>
      <w:r>
        <w:rPr>
          <w:b/>
        </w:rPr>
        <w:tab/>
        <w:t xml:space="preserve">: </w:t>
      </w:r>
      <w:r>
        <w:t>Reacts with strong oxidizing agents.</w:t>
      </w:r>
      <w:r>
        <w:rPr>
          <w:b/>
        </w:rPr>
        <w:tab/>
      </w:r>
      <w:r>
        <w:rPr>
          <w:b/>
        </w:rPr>
        <w:tab/>
      </w:r>
    </w:p>
    <w:p w:rsidR="00B25E83" w:rsidRPr="00D8085C" w:rsidRDefault="00B25E83" w:rsidP="00B25E83">
      <w:pPr>
        <w:pStyle w:val="ListParagraph"/>
        <w:tabs>
          <w:tab w:val="left" w:pos="360"/>
        </w:tabs>
        <w:ind w:left="360"/>
        <w:jc w:val="both"/>
      </w:pPr>
      <w:r>
        <w:rPr>
          <w:b/>
        </w:rPr>
        <w:t>10.4 CONDITIONS TO AVOID</w:t>
      </w:r>
      <w:r>
        <w:rPr>
          <w:b/>
        </w:rPr>
        <w:tab/>
        <w:t xml:space="preserve">: </w:t>
      </w:r>
      <w:r>
        <w:t>Extremes of temperature and direct sunlight.</w:t>
      </w:r>
    </w:p>
    <w:p w:rsidR="00B25E83" w:rsidRPr="00D8085C" w:rsidRDefault="00B25E83" w:rsidP="00B25E83">
      <w:pPr>
        <w:pStyle w:val="ListParagraph"/>
        <w:tabs>
          <w:tab w:val="left" w:pos="360"/>
        </w:tabs>
        <w:ind w:left="360"/>
        <w:jc w:val="both"/>
      </w:pPr>
      <w:r>
        <w:rPr>
          <w:b/>
        </w:rPr>
        <w:t>10.5 INCOMPATIBLE MATERIALS</w:t>
      </w:r>
      <w:r>
        <w:rPr>
          <w:b/>
        </w:rPr>
        <w:tab/>
        <w:t xml:space="preserve">: </w:t>
      </w:r>
      <w:r>
        <w:t xml:space="preserve">Strong oxidizing agents. </w:t>
      </w:r>
    </w:p>
    <w:p w:rsidR="00B25E83" w:rsidRDefault="00B25E83" w:rsidP="00CF629B">
      <w:pPr>
        <w:pStyle w:val="ListParagraph"/>
        <w:tabs>
          <w:tab w:val="left" w:pos="360"/>
        </w:tabs>
        <w:ind w:left="5040" w:hanging="4680"/>
      </w:pPr>
      <w:r>
        <w:rPr>
          <w:b/>
        </w:rPr>
        <w:t xml:space="preserve">10.6 HAZARDOUS DECOMPOSITION </w:t>
      </w:r>
      <w:r w:rsidRPr="00897BF2">
        <w:rPr>
          <w:b/>
        </w:rPr>
        <w:t>PRODUCTS</w:t>
      </w:r>
      <w:r>
        <w:rPr>
          <w:b/>
        </w:rPr>
        <w:tab/>
      </w:r>
      <w:r w:rsidRPr="00897BF2">
        <w:rPr>
          <w:b/>
        </w:rPr>
        <w:t xml:space="preserve">: </w:t>
      </w:r>
      <w:r>
        <w:t xml:space="preserve">Hazardous decomposition products are not expected to form during normal storage. </w:t>
      </w:r>
    </w:p>
    <w:p w:rsidR="00B25E83" w:rsidRPr="00E65C30" w:rsidRDefault="00E871EF"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4B14F0CD" wp14:editId="7D66CD06">
                <wp:simplePos x="0" y="0"/>
                <wp:positionH relativeFrom="column">
                  <wp:posOffset>71120</wp:posOffset>
                </wp:positionH>
                <wp:positionV relativeFrom="paragraph">
                  <wp:posOffset>67310</wp:posOffset>
                </wp:positionV>
                <wp:extent cx="6271895" cy="361315"/>
                <wp:effectExtent l="19050" t="19050" r="1460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895" cy="36131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11. TOXICOLOGICAL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4F0CD" id="Text Box 25" o:spid="_x0000_s1038" type="#_x0000_t202" style="position:absolute;left:0;text-align:left;margin-left:5.6pt;margin-top:5.3pt;width:493.8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11. TOXICOLOGICAL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11.1 INFORMATION TOXICOLOGICAL EFFECTS</w:t>
      </w:r>
      <w:r>
        <w:rPr>
          <w:b/>
        </w:rPr>
        <w:tab/>
      </w:r>
      <w:r>
        <w:rPr>
          <w:b/>
        </w:rPr>
        <w:tab/>
      </w:r>
      <w:r>
        <w:rPr>
          <w:b/>
        </w:rPr>
        <w:tab/>
      </w:r>
      <w:r>
        <w:rPr>
          <w:b/>
        </w:rPr>
        <w:tab/>
      </w:r>
    </w:p>
    <w:p w:rsidR="00B25E83" w:rsidRPr="00BF4B36" w:rsidRDefault="00B25E83" w:rsidP="00B25E83">
      <w:pPr>
        <w:pStyle w:val="ListParagraph"/>
        <w:tabs>
          <w:tab w:val="left" w:pos="360"/>
        </w:tabs>
        <w:ind w:left="360"/>
        <w:rPr>
          <w:b/>
          <w:sz w:val="12"/>
          <w:szCs w:val="12"/>
        </w:rPr>
      </w:pPr>
    </w:p>
    <w:p w:rsidR="00B25E83" w:rsidRPr="00CF3E08" w:rsidRDefault="00B25E83" w:rsidP="00E871EF">
      <w:pPr>
        <w:pStyle w:val="ListParagraph"/>
        <w:tabs>
          <w:tab w:val="left" w:pos="360"/>
        </w:tabs>
        <w:ind w:left="3600" w:hanging="2970"/>
        <w:jc w:val="both"/>
        <w:rPr>
          <w:sz w:val="20"/>
          <w:szCs w:val="20"/>
        </w:rPr>
      </w:pPr>
      <w:r w:rsidRPr="00CF3E08">
        <w:rPr>
          <w:b/>
          <w:sz w:val="20"/>
          <w:szCs w:val="20"/>
        </w:rPr>
        <w:t>Basis for Assessment</w:t>
      </w:r>
      <w:r w:rsidRPr="00CF3E08">
        <w:rPr>
          <w:b/>
          <w:sz w:val="20"/>
          <w:szCs w:val="20"/>
        </w:rPr>
        <w:tab/>
        <w:t xml:space="preserve">: </w:t>
      </w:r>
      <w:r w:rsidRPr="00CF3E08">
        <w:rPr>
          <w:sz w:val="20"/>
          <w:szCs w:val="20"/>
        </w:rPr>
        <w:t xml:space="preserve">Information given is based on data on the components and the toxicology of similar products. Unless indicated otherwise, the data presented is representative of the product as a whole, rather than for individual component(s). </w:t>
      </w:r>
    </w:p>
    <w:p w:rsidR="00B25E83" w:rsidRPr="00CF3E08" w:rsidRDefault="00B25E83" w:rsidP="00E871EF">
      <w:pPr>
        <w:pStyle w:val="ListParagraph"/>
        <w:tabs>
          <w:tab w:val="left" w:pos="360"/>
        </w:tabs>
        <w:ind w:left="3600" w:hanging="2970"/>
        <w:jc w:val="both"/>
        <w:rPr>
          <w:sz w:val="20"/>
          <w:szCs w:val="20"/>
        </w:rPr>
      </w:pPr>
      <w:r w:rsidRPr="00CF3E08">
        <w:rPr>
          <w:b/>
          <w:sz w:val="20"/>
          <w:szCs w:val="20"/>
        </w:rPr>
        <w:t>Likely Routes of Exposure</w:t>
      </w:r>
      <w:r w:rsidRPr="00CF3E08">
        <w:rPr>
          <w:b/>
          <w:sz w:val="20"/>
          <w:szCs w:val="20"/>
        </w:rPr>
        <w:tab/>
        <w:t xml:space="preserve">: </w:t>
      </w:r>
      <w:r w:rsidRPr="00CF3E08">
        <w:rPr>
          <w:sz w:val="20"/>
          <w:szCs w:val="20"/>
        </w:rPr>
        <w:t xml:space="preserve">Skin and eye contact are </w:t>
      </w:r>
      <w:r w:rsidR="00594C1D" w:rsidRPr="00CF3E08">
        <w:rPr>
          <w:sz w:val="20"/>
          <w:szCs w:val="20"/>
        </w:rPr>
        <w:t>the primary routes of exposure</w:t>
      </w:r>
      <w:r w:rsidR="00F076B5" w:rsidRPr="00CF3E08">
        <w:rPr>
          <w:sz w:val="20"/>
          <w:szCs w:val="20"/>
        </w:rPr>
        <w:t xml:space="preserve"> </w:t>
      </w:r>
      <w:r w:rsidRPr="00CF3E08">
        <w:rPr>
          <w:sz w:val="20"/>
          <w:szCs w:val="20"/>
        </w:rPr>
        <w:t xml:space="preserve">although exposure may occur following accidental ingestion.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Oral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Dermal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Rabbit.</w:t>
      </w:r>
    </w:p>
    <w:p w:rsidR="00B25E83" w:rsidRPr="00CF3E08" w:rsidRDefault="00CF3E08" w:rsidP="00E871EF">
      <w:pPr>
        <w:pStyle w:val="ListParagraph"/>
        <w:tabs>
          <w:tab w:val="left" w:pos="360"/>
        </w:tabs>
        <w:ind w:left="360"/>
        <w:jc w:val="both"/>
        <w:rPr>
          <w:sz w:val="20"/>
          <w:szCs w:val="20"/>
        </w:rPr>
      </w:pPr>
      <w:r>
        <w:rPr>
          <w:b/>
          <w:sz w:val="20"/>
          <w:szCs w:val="20"/>
        </w:rPr>
        <w:t xml:space="preserve">      </w:t>
      </w:r>
      <w:r w:rsidR="00B25E83" w:rsidRPr="00CF3E08">
        <w:rPr>
          <w:b/>
          <w:sz w:val="20"/>
          <w:szCs w:val="20"/>
        </w:rPr>
        <w:t>Acute Inhalation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 xml:space="preserve">Not considered to be an inhalation hazard under normal conditions of use. </w:t>
      </w:r>
    </w:p>
    <w:p w:rsidR="00B25E83" w:rsidRPr="00CF3E08" w:rsidRDefault="00CF3E08" w:rsidP="00E871EF">
      <w:pPr>
        <w:pStyle w:val="ListParagraph"/>
        <w:tabs>
          <w:tab w:val="left" w:pos="360"/>
        </w:tabs>
        <w:ind w:left="3600" w:hanging="3240"/>
        <w:jc w:val="both"/>
        <w:rPr>
          <w:sz w:val="20"/>
          <w:szCs w:val="20"/>
        </w:rPr>
      </w:pPr>
      <w:r>
        <w:rPr>
          <w:b/>
          <w:sz w:val="20"/>
          <w:szCs w:val="20"/>
        </w:rPr>
        <w:t xml:space="preserve">      </w:t>
      </w:r>
      <w:r w:rsidR="00B25E83" w:rsidRPr="00CF3E08">
        <w:rPr>
          <w:b/>
          <w:sz w:val="20"/>
          <w:szCs w:val="20"/>
        </w:rPr>
        <w:t>Skin Corrosion/Irritation</w:t>
      </w:r>
      <w:r w:rsidR="00B25E83" w:rsidRPr="00CF3E08">
        <w:rPr>
          <w:b/>
          <w:sz w:val="20"/>
          <w:szCs w:val="20"/>
        </w:rPr>
        <w:tab/>
        <w:t xml:space="preserve">: </w:t>
      </w:r>
      <w:r w:rsidR="00B25E83" w:rsidRPr="00CF3E08">
        <w:rPr>
          <w:sz w:val="20"/>
          <w:szCs w:val="20"/>
        </w:rPr>
        <w:t xml:space="preserve">Expected to be slightly irritating. Prolonged or repeated skin contact without proper cleaning can clog pores of the skin resulting in disorders such as oil acne/folliculitis. </w:t>
      </w:r>
    </w:p>
    <w:p w:rsidR="00B25E83" w:rsidRPr="00CF3E08" w:rsidRDefault="00CF3E08" w:rsidP="00CF3E08">
      <w:pPr>
        <w:pStyle w:val="ListParagraph"/>
        <w:tabs>
          <w:tab w:val="left" w:pos="360"/>
        </w:tabs>
        <w:ind w:left="360"/>
        <w:rPr>
          <w:b/>
          <w:sz w:val="20"/>
          <w:szCs w:val="20"/>
        </w:rPr>
      </w:pPr>
      <w:r>
        <w:rPr>
          <w:b/>
          <w:sz w:val="20"/>
          <w:szCs w:val="20"/>
        </w:rPr>
        <w:t xml:space="preserve">      </w:t>
      </w:r>
      <w:r w:rsidR="00B25E83" w:rsidRPr="00CF3E08">
        <w:rPr>
          <w:b/>
          <w:sz w:val="20"/>
          <w:szCs w:val="20"/>
        </w:rPr>
        <w:t>Serious Eye Damage/Irritation</w:t>
      </w:r>
      <w:r w:rsidR="00B25E83" w:rsidRPr="00CF3E08">
        <w:rPr>
          <w:b/>
          <w:sz w:val="20"/>
          <w:szCs w:val="20"/>
        </w:rPr>
        <w:tab/>
        <w:t xml:space="preserve">: </w:t>
      </w:r>
      <w:r w:rsidR="00B25E83" w:rsidRPr="00CF3E08">
        <w:rPr>
          <w:sz w:val="20"/>
          <w:szCs w:val="20"/>
        </w:rPr>
        <w:t>Expected to be slightly irritating.</w:t>
      </w:r>
      <w:r w:rsidR="00B25E83" w:rsidRPr="00CF3E08">
        <w:rPr>
          <w:b/>
          <w:sz w:val="20"/>
          <w:szCs w:val="20"/>
        </w:rPr>
        <w:t xml:space="preserve">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 Irritation</w:t>
      </w:r>
      <w:r w:rsidR="00B25E83" w:rsidRPr="00CF3E08">
        <w:rPr>
          <w:b/>
          <w:sz w:val="20"/>
          <w:szCs w:val="20"/>
        </w:rPr>
        <w:tab/>
      </w:r>
      <w:r w:rsidR="00B25E83" w:rsidRPr="00CF3E08">
        <w:rPr>
          <w:b/>
          <w:sz w:val="20"/>
          <w:szCs w:val="20"/>
        </w:rPr>
        <w:tab/>
        <w:t xml:space="preserve">: </w:t>
      </w:r>
      <w:r w:rsidR="00B25E83" w:rsidRPr="00CF3E08">
        <w:rPr>
          <w:sz w:val="20"/>
          <w:szCs w:val="20"/>
        </w:rPr>
        <w:t>Inhalation of vapors or mists may cause irritation.</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Respiratory/Skin Sensitization</w:t>
      </w:r>
      <w:r w:rsidR="00B25E83" w:rsidRPr="00CF3E08">
        <w:rPr>
          <w:b/>
          <w:sz w:val="20"/>
          <w:szCs w:val="20"/>
        </w:rPr>
        <w:tab/>
        <w:t xml:space="preserve">: </w:t>
      </w:r>
      <w:r w:rsidR="00B25E83" w:rsidRPr="00CF3E08">
        <w:rPr>
          <w:sz w:val="20"/>
          <w:szCs w:val="20"/>
        </w:rPr>
        <w:t>Not expected to be a sensitizer.</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Aspiration Hazard</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considered an aspiration hazard.</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Germ Cell Mutagenicity</w:t>
      </w:r>
      <w:r w:rsidR="00B25E83" w:rsidRPr="00CF3E08">
        <w:rPr>
          <w:b/>
          <w:sz w:val="20"/>
          <w:szCs w:val="20"/>
        </w:rPr>
        <w:tab/>
      </w:r>
      <w:r w:rsidR="00B25E83" w:rsidRPr="00CF3E08">
        <w:rPr>
          <w:b/>
          <w:sz w:val="20"/>
          <w:szCs w:val="20"/>
        </w:rPr>
        <w:tab/>
        <w:t xml:space="preserve">: </w:t>
      </w:r>
      <w:r w:rsidR="00B25E83" w:rsidRPr="00CF3E08">
        <w:rPr>
          <w:sz w:val="20"/>
          <w:szCs w:val="20"/>
        </w:rPr>
        <w:t>Not considered a mutagenic hazard.</w:t>
      </w:r>
    </w:p>
    <w:p w:rsidR="00B25E83" w:rsidRPr="00DD4603" w:rsidRDefault="00CF3E08" w:rsidP="00E871EF">
      <w:pPr>
        <w:pStyle w:val="ListParagraph"/>
        <w:tabs>
          <w:tab w:val="left" w:pos="360"/>
        </w:tabs>
        <w:ind w:left="3600" w:hanging="3240"/>
        <w:jc w:val="both"/>
      </w:pPr>
      <w:r>
        <w:rPr>
          <w:b/>
          <w:sz w:val="20"/>
          <w:szCs w:val="20"/>
        </w:rPr>
        <w:t xml:space="preserve">      </w:t>
      </w:r>
      <w:r w:rsidR="00B25E83" w:rsidRPr="00CF3E08">
        <w:rPr>
          <w:b/>
          <w:sz w:val="20"/>
          <w:szCs w:val="20"/>
        </w:rPr>
        <w:t>Carcinogenicity</w:t>
      </w:r>
      <w:r w:rsidR="00B25E83" w:rsidRPr="00CF3E08">
        <w:rPr>
          <w:b/>
          <w:sz w:val="20"/>
          <w:szCs w:val="20"/>
        </w:rPr>
        <w:tab/>
        <w:t xml:space="preserve">: </w:t>
      </w:r>
      <w:r w:rsidR="00B25E83" w:rsidRPr="00CF3E08">
        <w:rPr>
          <w:sz w:val="20"/>
          <w:szCs w:val="20"/>
        </w:rPr>
        <w:t>Not expected to be carcinogenic.</w:t>
      </w:r>
      <w:r w:rsidR="00B25E83">
        <w:t xml:space="preserve"> </w:t>
      </w:r>
      <w:r w:rsidR="003D2193">
        <w:t>Product contains mineral oils of types shown to be non-carcinogenic in animal skin-painting studies. Highly refined mineral oils are not classified as carcinogenic by the International Agency for Research on Cancer (IARC).</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3978"/>
        <w:gridCol w:w="5238"/>
      </w:tblGrid>
      <w:tr w:rsidR="00B25E83" w:rsidTr="003D2193">
        <w:tc>
          <w:tcPr>
            <w:tcW w:w="3978" w:type="dxa"/>
            <w:shd w:val="clear" w:color="auto" w:fill="BFBFBF" w:themeFill="background1" w:themeFillShade="BF"/>
          </w:tcPr>
          <w:p w:rsidR="00B25E83" w:rsidRDefault="00B25E83" w:rsidP="00C44FAE">
            <w:pPr>
              <w:pStyle w:val="ListParagraph"/>
              <w:tabs>
                <w:tab w:val="left" w:pos="360"/>
              </w:tabs>
              <w:ind w:left="0"/>
              <w:jc w:val="center"/>
              <w:rPr>
                <w:b/>
              </w:rPr>
            </w:pPr>
            <w:r>
              <w:rPr>
                <w:b/>
              </w:rPr>
              <w:t>Material</w:t>
            </w:r>
          </w:p>
        </w:tc>
        <w:tc>
          <w:tcPr>
            <w:tcW w:w="5238" w:type="dxa"/>
            <w:shd w:val="clear" w:color="auto" w:fill="BFBFBF" w:themeFill="background1" w:themeFillShade="BF"/>
          </w:tcPr>
          <w:p w:rsidR="00B25E83" w:rsidRDefault="00B25E83" w:rsidP="00C44FAE">
            <w:pPr>
              <w:pStyle w:val="ListParagraph"/>
              <w:tabs>
                <w:tab w:val="left" w:pos="360"/>
              </w:tabs>
              <w:ind w:left="0"/>
              <w:jc w:val="center"/>
              <w:rPr>
                <w:b/>
              </w:rPr>
            </w:pPr>
            <w:r>
              <w:rPr>
                <w:b/>
              </w:rPr>
              <w:t>Carcinogenicity Classification</w:t>
            </w:r>
          </w:p>
        </w:tc>
      </w:tr>
      <w:tr w:rsidR="00B25E83" w:rsidTr="00C44FAE">
        <w:tc>
          <w:tcPr>
            <w:tcW w:w="3978" w:type="dxa"/>
          </w:tcPr>
          <w:p w:rsidR="00B25E83" w:rsidRPr="008013AF" w:rsidRDefault="00B25E83" w:rsidP="00C44FAE">
            <w:pPr>
              <w:pStyle w:val="ListParagraph"/>
              <w:tabs>
                <w:tab w:val="left" w:pos="360"/>
              </w:tabs>
              <w:ind w:left="0"/>
              <w:jc w:val="center"/>
            </w:pPr>
            <w:r>
              <w:t>PCA-Content (IP346 &lt;3%)</w:t>
            </w:r>
          </w:p>
        </w:tc>
        <w:tc>
          <w:tcPr>
            <w:tcW w:w="5238" w:type="dxa"/>
          </w:tcPr>
          <w:p w:rsidR="00B25E83" w:rsidRPr="008013AF" w:rsidRDefault="00B25E83" w:rsidP="00C44FAE">
            <w:pPr>
              <w:pStyle w:val="ListParagraph"/>
              <w:tabs>
                <w:tab w:val="left" w:pos="360"/>
              </w:tabs>
              <w:ind w:left="0"/>
              <w:jc w:val="center"/>
            </w:pPr>
            <w:r>
              <w:t>ACGIH Group A4: Not classifiable as human carcinogen</w:t>
            </w:r>
          </w:p>
        </w:tc>
      </w:tr>
      <w:tr w:rsidR="00B25E83" w:rsidTr="00C44FAE">
        <w:tc>
          <w:tcPr>
            <w:tcW w:w="3978" w:type="dxa"/>
          </w:tcPr>
          <w:p w:rsidR="00B25E83" w:rsidRPr="008013AF" w:rsidRDefault="00B25E83" w:rsidP="00C44FAE">
            <w:pPr>
              <w:pStyle w:val="ListParagraph"/>
              <w:tabs>
                <w:tab w:val="left" w:pos="360"/>
              </w:tabs>
              <w:ind w:left="0"/>
              <w:jc w:val="center"/>
            </w:pPr>
            <w:r>
              <w:t>PCA-Content (IP346 &lt;3%)</w:t>
            </w:r>
          </w:p>
        </w:tc>
        <w:tc>
          <w:tcPr>
            <w:tcW w:w="5238" w:type="dxa"/>
          </w:tcPr>
          <w:p w:rsidR="00B25E83" w:rsidRPr="008013AF" w:rsidRDefault="00B25E83" w:rsidP="00C44FAE">
            <w:pPr>
              <w:pStyle w:val="ListParagraph"/>
              <w:tabs>
                <w:tab w:val="left" w:pos="360"/>
              </w:tabs>
              <w:ind w:left="0"/>
              <w:jc w:val="center"/>
            </w:pPr>
            <w:r>
              <w:t>IARC 3: Not classifiable as to carcinogenicity to humans</w:t>
            </w:r>
          </w:p>
        </w:tc>
      </w:tr>
      <w:tr w:rsidR="00B25E83" w:rsidTr="00C44FAE">
        <w:tc>
          <w:tcPr>
            <w:tcW w:w="3978" w:type="dxa"/>
          </w:tcPr>
          <w:p w:rsidR="00B25E83" w:rsidRPr="008013AF" w:rsidRDefault="00B25E83" w:rsidP="00C44FAE">
            <w:pPr>
              <w:pStyle w:val="ListParagraph"/>
              <w:tabs>
                <w:tab w:val="left" w:pos="360"/>
              </w:tabs>
              <w:ind w:left="0"/>
              <w:jc w:val="center"/>
            </w:pPr>
            <w:r>
              <w:t>PCA- Content (IP346 &lt;3%)</w:t>
            </w:r>
          </w:p>
        </w:tc>
        <w:tc>
          <w:tcPr>
            <w:tcW w:w="5238" w:type="dxa"/>
          </w:tcPr>
          <w:p w:rsidR="00B25E83" w:rsidRPr="008013AF" w:rsidRDefault="00B25E83" w:rsidP="00C44FAE">
            <w:pPr>
              <w:pStyle w:val="ListParagraph"/>
              <w:tabs>
                <w:tab w:val="left" w:pos="360"/>
              </w:tabs>
              <w:ind w:left="0"/>
              <w:jc w:val="center"/>
            </w:pPr>
            <w:r>
              <w:t>GHS/CLP: No carcinogenicity classification</w:t>
            </w:r>
          </w:p>
        </w:tc>
      </w:tr>
    </w:tbl>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jc w:val="both"/>
        <w:rPr>
          <w:b/>
        </w:rPr>
      </w:pPr>
      <w:r>
        <w:rPr>
          <w:b/>
        </w:rPr>
        <w:t xml:space="preserve">Reproductive &amp; Developmental </w:t>
      </w:r>
      <w:r w:rsidR="00F076B5">
        <w:rPr>
          <w:b/>
        </w:rPr>
        <w:t>Toxicity</w:t>
      </w:r>
      <w:r>
        <w:rPr>
          <w:b/>
        </w:rPr>
        <w:tab/>
        <w:t xml:space="preserve">: </w:t>
      </w:r>
      <w:r>
        <w:t>Not expected to be a hazard.</w:t>
      </w:r>
    </w:p>
    <w:p w:rsidR="00B25E83" w:rsidRPr="00CF3E08" w:rsidRDefault="00B25E83" w:rsidP="00B25E83">
      <w:pPr>
        <w:pStyle w:val="ListParagraph"/>
        <w:tabs>
          <w:tab w:val="left" w:pos="360"/>
        </w:tabs>
        <w:ind w:left="360"/>
        <w:rPr>
          <w:sz w:val="8"/>
          <w:szCs w:val="8"/>
        </w:rPr>
      </w:pPr>
    </w:p>
    <w:p w:rsidR="00B25E83" w:rsidRDefault="00B25E83" w:rsidP="00B25E83">
      <w:pPr>
        <w:pStyle w:val="ListParagraph"/>
        <w:tabs>
          <w:tab w:val="left" w:pos="360"/>
        </w:tabs>
        <w:ind w:left="360"/>
        <w:rPr>
          <w:b/>
        </w:rPr>
      </w:pPr>
      <w:r>
        <w:rPr>
          <w:b/>
        </w:rPr>
        <w:t>Summary on Evaluation of the CMR Properties</w:t>
      </w:r>
      <w:r w:rsidR="00F076B5">
        <w:rPr>
          <w:b/>
        </w:rPr>
        <w:t>:</w:t>
      </w:r>
    </w:p>
    <w:p w:rsidR="00B25E83" w:rsidRPr="00CF3E08" w:rsidRDefault="00CF629B" w:rsidP="00CF629B">
      <w:pPr>
        <w:pStyle w:val="ListParagraph"/>
        <w:tabs>
          <w:tab w:val="left" w:pos="360"/>
        </w:tabs>
        <w:ind w:left="3600" w:hanging="3240"/>
        <w:rPr>
          <w:sz w:val="20"/>
          <w:szCs w:val="20"/>
        </w:rPr>
      </w:pPr>
      <w:r>
        <w:rPr>
          <w:b/>
        </w:rPr>
        <w:t xml:space="preserve">   </w:t>
      </w:r>
      <w:r w:rsidR="00B25E83" w:rsidRPr="00CF3E08">
        <w:rPr>
          <w:b/>
          <w:sz w:val="20"/>
          <w:szCs w:val="20"/>
        </w:rPr>
        <w:t>Carcinogenicity</w:t>
      </w:r>
      <w:r w:rsidRPr="00CF3E08">
        <w:rPr>
          <w:b/>
          <w:sz w:val="20"/>
          <w:szCs w:val="20"/>
        </w:rPr>
        <w:t xml:space="preserve">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CF629B" w:rsidRPr="00CF3E08">
        <w:rPr>
          <w:b/>
          <w:sz w:val="20"/>
          <w:szCs w:val="20"/>
        </w:rPr>
        <w:t xml:space="preserve">Mutagenicity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B25E83" w:rsidRPr="00CF3E08">
        <w:rPr>
          <w:b/>
          <w:sz w:val="20"/>
          <w:szCs w:val="20"/>
        </w:rPr>
        <w:t>Reproductive Toxicity (fertility)</w:t>
      </w:r>
      <w:r w:rsidR="00CF3E08">
        <w:rPr>
          <w:b/>
          <w:sz w:val="20"/>
          <w:szCs w:val="20"/>
        </w:rPr>
        <w:tab/>
      </w:r>
      <w:r w:rsidR="00B25E83" w:rsidRPr="00CF3E08">
        <w:rPr>
          <w:b/>
          <w:sz w:val="20"/>
          <w:szCs w:val="20"/>
        </w:rPr>
        <w:t xml:space="preserve">: </w:t>
      </w:r>
      <w:r w:rsidR="00B25E83" w:rsidRPr="00CF3E08">
        <w:rPr>
          <w:sz w:val="20"/>
          <w:szCs w:val="20"/>
        </w:rPr>
        <w:t xml:space="preserve">This product does not meet the criteria for classification categories 1A/1B. </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(Single exposure)</w:t>
      </w:r>
      <w:r w:rsidR="00B25E83" w:rsidRPr="00CF3E08">
        <w:rPr>
          <w:b/>
          <w:sz w:val="20"/>
          <w:szCs w:val="20"/>
        </w:rPr>
        <w:tab/>
        <w:t xml:space="preserve">: </w:t>
      </w:r>
      <w:r w:rsidR="00B25E83" w:rsidRPr="00CF3E08">
        <w:rPr>
          <w:sz w:val="20"/>
          <w:szCs w:val="20"/>
        </w:rPr>
        <w:t>Not expected to be a hazard.</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(Repeated exposure)</w:t>
      </w:r>
      <w:r w:rsidRPr="00CF3E08">
        <w:rPr>
          <w:b/>
          <w:sz w:val="20"/>
          <w:szCs w:val="20"/>
        </w:rPr>
        <w:tab/>
      </w:r>
      <w:r w:rsidR="00B25E83" w:rsidRPr="00CF3E08">
        <w:rPr>
          <w:b/>
          <w:sz w:val="20"/>
          <w:szCs w:val="20"/>
        </w:rPr>
        <w:t xml:space="preserve">: </w:t>
      </w:r>
      <w:r w:rsidR="00B25E83" w:rsidRPr="00CF3E08">
        <w:rPr>
          <w:sz w:val="20"/>
          <w:szCs w:val="20"/>
        </w:rPr>
        <w:t>Not expected to be a hazard.</w:t>
      </w:r>
    </w:p>
    <w:p w:rsidR="00F076B5" w:rsidRPr="00CF3E08" w:rsidRDefault="00F076B5" w:rsidP="00F076B5">
      <w:pPr>
        <w:pStyle w:val="ListParagraph"/>
        <w:tabs>
          <w:tab w:val="left" w:pos="360"/>
        </w:tabs>
        <w:ind w:left="360"/>
        <w:jc w:val="both"/>
        <w:rPr>
          <w:b/>
          <w:sz w:val="8"/>
          <w:szCs w:val="8"/>
        </w:rPr>
      </w:pPr>
    </w:p>
    <w:p w:rsidR="00B25E83" w:rsidRPr="00CF3E08" w:rsidRDefault="00B25E83" w:rsidP="00CF3E08">
      <w:pPr>
        <w:pStyle w:val="ListParagraph"/>
        <w:tabs>
          <w:tab w:val="left" w:pos="720"/>
        </w:tabs>
        <w:ind w:left="2880" w:hanging="2520"/>
        <w:jc w:val="both"/>
        <w:rPr>
          <w:sz w:val="18"/>
          <w:szCs w:val="18"/>
        </w:rPr>
      </w:pPr>
      <w:r w:rsidRPr="00F076B5">
        <w:rPr>
          <w:b/>
        </w:rPr>
        <w:t>Additional Information</w:t>
      </w:r>
      <w:r w:rsidRPr="00F076B5">
        <w:rPr>
          <w:b/>
        </w:rPr>
        <w:tab/>
        <w:t xml:space="preserve">: </w:t>
      </w:r>
      <w:r w:rsidRPr="00CF3E08">
        <w:rPr>
          <w:sz w:val="18"/>
          <w:szCs w:val="18"/>
        </w:rPr>
        <w:t xml:space="preserve">Used </w:t>
      </w:r>
      <w:r w:rsidR="003D2193">
        <w:rPr>
          <w:sz w:val="18"/>
          <w:szCs w:val="18"/>
        </w:rPr>
        <w:t>oils</w:t>
      </w:r>
      <w:r w:rsidRPr="00CF3E08">
        <w:rPr>
          <w:sz w:val="18"/>
          <w:szCs w:val="18"/>
        </w:rPr>
        <w:t xml:space="preserve"> may contain harmful impurities that have </w:t>
      </w:r>
      <w:r w:rsidRPr="00CF3E08">
        <w:rPr>
          <w:sz w:val="18"/>
          <w:szCs w:val="18"/>
        </w:rPr>
        <w:tab/>
        <w:t>accumulated</w:t>
      </w:r>
      <w:r w:rsidR="00F076B5" w:rsidRPr="00CF3E08">
        <w:rPr>
          <w:sz w:val="18"/>
          <w:szCs w:val="18"/>
        </w:rPr>
        <w:t xml:space="preserve"> </w:t>
      </w:r>
      <w:r w:rsidRPr="00CF3E08">
        <w:rPr>
          <w:sz w:val="18"/>
          <w:szCs w:val="18"/>
        </w:rPr>
        <w:t xml:space="preserve">during use. The concentration of such harmful impurities will depend on use and they may present risks to health and the environment on disposal. ALL used </w:t>
      </w:r>
      <w:r w:rsidR="003D2193">
        <w:rPr>
          <w:sz w:val="18"/>
          <w:szCs w:val="18"/>
        </w:rPr>
        <w:t>oil</w:t>
      </w:r>
      <w:r w:rsidRPr="00CF3E08">
        <w:rPr>
          <w:sz w:val="18"/>
          <w:szCs w:val="18"/>
        </w:rPr>
        <w:t xml:space="preserve"> should be handled with caution and skin contact avoided as far as possible. </w:t>
      </w:r>
    </w:p>
    <w:p w:rsidR="00B25E83" w:rsidRDefault="00AD6226" w:rsidP="00B25E83">
      <w:pPr>
        <w:pStyle w:val="ListParagraph"/>
        <w:tabs>
          <w:tab w:val="left" w:pos="360"/>
        </w:tabs>
        <w:ind w:left="360"/>
      </w:pPr>
      <w:r>
        <w:rPr>
          <w:b/>
          <w:noProof/>
        </w:rPr>
        <w:lastRenderedPageBreak/>
        <mc:AlternateContent>
          <mc:Choice Requires="wps">
            <w:drawing>
              <wp:anchor distT="0" distB="0" distL="114300" distR="114300" simplePos="0" relativeHeight="251672576" behindDoc="0" locked="0" layoutInCell="0" allowOverlap="1">
                <wp:simplePos x="0" y="0"/>
                <wp:positionH relativeFrom="column">
                  <wp:posOffset>52705</wp:posOffset>
                </wp:positionH>
                <wp:positionV relativeFrom="paragraph">
                  <wp:posOffset>90805</wp:posOffset>
                </wp:positionV>
                <wp:extent cx="6329045" cy="352425"/>
                <wp:effectExtent l="19050" t="19050" r="0"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242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12. ECOLOGICAL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left:0;text-align:left;margin-left:4.15pt;margin-top:7.15pt;width:498.3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12. ECOLOGICAL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3D2193" w:rsidRDefault="003D2193" w:rsidP="00F076B5">
      <w:pPr>
        <w:pStyle w:val="ListParagraph"/>
        <w:tabs>
          <w:tab w:val="left" w:pos="360"/>
        </w:tabs>
        <w:ind w:left="2880" w:hanging="2520"/>
        <w:jc w:val="both"/>
        <w:rPr>
          <w:b/>
        </w:rPr>
      </w:pPr>
    </w:p>
    <w:p w:rsidR="00B25E83" w:rsidRPr="00687E7D" w:rsidRDefault="00B25E83" w:rsidP="00F076B5">
      <w:pPr>
        <w:pStyle w:val="ListParagraph"/>
        <w:tabs>
          <w:tab w:val="left" w:pos="360"/>
        </w:tabs>
        <w:ind w:left="2880" w:hanging="2520"/>
        <w:jc w:val="both"/>
      </w:pPr>
      <w:r>
        <w:rPr>
          <w:b/>
        </w:rPr>
        <w:t>Basis of Assessment</w:t>
      </w:r>
      <w:r>
        <w:rPr>
          <w:b/>
        </w:rPr>
        <w:tab/>
        <w:t xml:space="preserve">: </w:t>
      </w:r>
      <w:r w:rsidR="00F076B5">
        <w:t>Eco toxicological</w:t>
      </w:r>
      <w:r>
        <w:t xml:space="preserve"> data have not been determined specifically for this product. Information given is based on knowledge of the components and the ecotoxicology of similar products. Unless indicated otherwise, the data presented is representative of the product as a whole, rather than for individual component(s). </w:t>
      </w:r>
    </w:p>
    <w:p w:rsidR="00B25E83" w:rsidRDefault="00B25E83" w:rsidP="00B25E83">
      <w:pPr>
        <w:pStyle w:val="ListParagraph"/>
        <w:tabs>
          <w:tab w:val="left" w:pos="360"/>
        </w:tabs>
        <w:ind w:left="360"/>
        <w:rPr>
          <w:b/>
        </w:rPr>
      </w:pPr>
      <w:r>
        <w:rPr>
          <w:b/>
        </w:rPr>
        <w:t>12.1 TOXICITY</w:t>
      </w:r>
    </w:p>
    <w:p w:rsidR="00B25E83" w:rsidRPr="00CF3E08" w:rsidRDefault="00B25E83" w:rsidP="00B25E83">
      <w:pPr>
        <w:pStyle w:val="ListParagraph"/>
        <w:tabs>
          <w:tab w:val="left" w:pos="360"/>
        </w:tabs>
        <w:ind w:left="360"/>
        <w:rPr>
          <w:b/>
          <w:sz w:val="8"/>
          <w:szCs w:val="8"/>
        </w:rPr>
      </w:pPr>
    </w:p>
    <w:p w:rsidR="00B25E83" w:rsidRPr="00687E7D" w:rsidRDefault="00B25E83" w:rsidP="00F076B5">
      <w:pPr>
        <w:pStyle w:val="ListParagraph"/>
        <w:tabs>
          <w:tab w:val="left" w:pos="360"/>
        </w:tabs>
        <w:ind w:left="2880" w:hanging="2520"/>
        <w:jc w:val="both"/>
      </w:pPr>
      <w:r>
        <w:rPr>
          <w:b/>
        </w:rPr>
        <w:t>Acute Toxicity</w:t>
      </w:r>
      <w:r>
        <w:rPr>
          <w:b/>
        </w:rPr>
        <w:tab/>
        <w:t xml:space="preserve">: </w:t>
      </w:r>
      <w:r>
        <w:t xml:space="preserve">Poorly soluble mixture. May cause physical fouling of aquatic organisms. Expected to be practically nontoxic: LL/EL/IL50 &gt; 100mg/1 (to aquatic organisms) LL/EL50 expressed as the nominal amount of product required to prepare aqueous extract. </w:t>
      </w:r>
      <w:r w:rsidR="003D2193">
        <w:t>Mineral oil is not expected to cause any chronic effects to aquatic organisms at concentrations less than 1mg/L.</w:t>
      </w:r>
    </w:p>
    <w:p w:rsidR="00B25E83" w:rsidRPr="00F076B5" w:rsidRDefault="00B25E83" w:rsidP="00B25E83">
      <w:pPr>
        <w:pStyle w:val="ListParagraph"/>
        <w:tabs>
          <w:tab w:val="left" w:pos="360"/>
        </w:tabs>
        <w:ind w:left="360"/>
        <w:rPr>
          <w:b/>
          <w:sz w:val="12"/>
          <w:szCs w:val="12"/>
        </w:rPr>
      </w:pPr>
    </w:p>
    <w:p w:rsidR="00B25E83" w:rsidRPr="0092174B" w:rsidRDefault="00B25E83" w:rsidP="00E871EF">
      <w:pPr>
        <w:pStyle w:val="ListParagraph"/>
        <w:tabs>
          <w:tab w:val="left" w:pos="360"/>
        </w:tabs>
        <w:ind w:left="4320" w:hanging="3960"/>
        <w:jc w:val="both"/>
      </w:pPr>
      <w:r>
        <w:rPr>
          <w:b/>
        </w:rPr>
        <w:t>12.2 PERSISTENCE &amp;</w:t>
      </w:r>
      <w:r w:rsidR="0038638C">
        <w:rPr>
          <w:b/>
        </w:rPr>
        <w:t xml:space="preserve"> </w:t>
      </w:r>
      <w:r>
        <w:rPr>
          <w:b/>
        </w:rPr>
        <w:t>DEGRADABILITY</w:t>
      </w:r>
      <w:r>
        <w:rPr>
          <w:b/>
        </w:rPr>
        <w:tab/>
        <w:t xml:space="preserve">: </w:t>
      </w:r>
      <w:r>
        <w:t xml:space="preserve">Expected to not be readily biodegradable. </w:t>
      </w:r>
      <w:r w:rsidR="003D2193">
        <w:t>Major constituents are expected to be inherently biodegradable, but product contains components that may persist in the environment.</w:t>
      </w:r>
    </w:p>
    <w:p w:rsidR="00B25E83" w:rsidRPr="00F076B5" w:rsidRDefault="00B25E83" w:rsidP="00B25E83">
      <w:pPr>
        <w:pStyle w:val="ListParagraph"/>
        <w:tabs>
          <w:tab w:val="left" w:pos="360"/>
        </w:tabs>
        <w:ind w:left="360"/>
        <w:jc w:val="both"/>
        <w:rPr>
          <w:b/>
          <w:sz w:val="12"/>
          <w:szCs w:val="12"/>
        </w:rPr>
      </w:pPr>
    </w:p>
    <w:p w:rsidR="00B25E83" w:rsidRPr="0092174B" w:rsidRDefault="00B25E83" w:rsidP="00B25E83">
      <w:pPr>
        <w:pStyle w:val="ListParagraph"/>
        <w:tabs>
          <w:tab w:val="left" w:pos="360"/>
        </w:tabs>
        <w:ind w:left="360"/>
        <w:jc w:val="both"/>
      </w:pPr>
      <w:r>
        <w:rPr>
          <w:b/>
        </w:rPr>
        <w:t xml:space="preserve">12.3 </w:t>
      </w:r>
      <w:r w:rsidR="00F076B5">
        <w:rPr>
          <w:b/>
        </w:rPr>
        <w:t>BIO ACCUMULATIVE</w:t>
      </w:r>
      <w:r>
        <w:rPr>
          <w:b/>
        </w:rPr>
        <w:t xml:space="preserve"> POTENTIAL</w:t>
      </w:r>
      <w:r>
        <w:rPr>
          <w:b/>
        </w:rPr>
        <w:tab/>
        <w:t xml:space="preserve">: </w:t>
      </w:r>
      <w:r w:rsidR="003D2193">
        <w:t>Contains components with the potential</w:t>
      </w:r>
      <w:r>
        <w:t xml:space="preserve"> to </w:t>
      </w:r>
      <w:r w:rsidR="00F076B5">
        <w:t>bioaccumulate</w:t>
      </w:r>
      <w:r w:rsidR="003D2193">
        <w:t>.</w:t>
      </w:r>
      <w:r>
        <w:t xml:space="preserve"> </w:t>
      </w:r>
    </w:p>
    <w:p w:rsidR="00B25E83" w:rsidRPr="003D2193" w:rsidRDefault="00B25E83" w:rsidP="00B25E83">
      <w:pPr>
        <w:pStyle w:val="ListParagraph"/>
        <w:tabs>
          <w:tab w:val="left" w:pos="360"/>
        </w:tabs>
        <w:ind w:left="360"/>
        <w:jc w:val="both"/>
        <w:rPr>
          <w:b/>
          <w:sz w:val="12"/>
          <w:szCs w:val="12"/>
        </w:rPr>
      </w:pPr>
    </w:p>
    <w:p w:rsidR="00B25E83" w:rsidRPr="0092174B" w:rsidRDefault="00B25E83" w:rsidP="00F076B5">
      <w:pPr>
        <w:pStyle w:val="ListParagraph"/>
        <w:tabs>
          <w:tab w:val="left" w:pos="360"/>
        </w:tabs>
        <w:ind w:left="4320" w:hanging="3960"/>
        <w:jc w:val="both"/>
      </w:pPr>
      <w:r>
        <w:rPr>
          <w:b/>
        </w:rPr>
        <w:t>12.4 MOBILITY IN SOIL</w:t>
      </w:r>
      <w:r>
        <w:rPr>
          <w:b/>
        </w:rPr>
        <w:tab/>
        <w:t xml:space="preserve">: </w:t>
      </w:r>
      <w:r w:rsidR="003D2193">
        <w:t>Liquid</w:t>
      </w:r>
      <w:r>
        <w:t xml:space="preserve"> under most environmental conditions. If it enters soil, it will adsorb to soil particles and will not be mobile. </w:t>
      </w:r>
      <w:r w:rsidR="003D2193">
        <w:t>Floats</w:t>
      </w:r>
      <w:r>
        <w:t xml:space="preserve"> in water. </w:t>
      </w:r>
    </w:p>
    <w:p w:rsidR="00B25E83" w:rsidRPr="003D2193" w:rsidRDefault="00B25E83" w:rsidP="00B25E83">
      <w:pPr>
        <w:pStyle w:val="ListParagraph"/>
        <w:tabs>
          <w:tab w:val="left" w:pos="360"/>
        </w:tabs>
        <w:ind w:left="360"/>
        <w:jc w:val="both"/>
        <w:rPr>
          <w:b/>
          <w:sz w:val="12"/>
          <w:szCs w:val="12"/>
        </w:rPr>
      </w:pPr>
    </w:p>
    <w:p w:rsidR="00B25E83" w:rsidRPr="009D6F1A" w:rsidRDefault="00B25E83" w:rsidP="00E871EF">
      <w:pPr>
        <w:pStyle w:val="ListParagraph"/>
        <w:tabs>
          <w:tab w:val="left" w:pos="360"/>
        </w:tabs>
        <w:ind w:left="360"/>
        <w:jc w:val="both"/>
      </w:pPr>
      <w:r>
        <w:rPr>
          <w:b/>
        </w:rPr>
        <w:t>12.5 RESULT OF PBT &amp; vPvB ASSESSMENT</w:t>
      </w:r>
      <w:r>
        <w:rPr>
          <w:b/>
        </w:rPr>
        <w:tab/>
        <w:t xml:space="preserve">: </w:t>
      </w:r>
      <w:r>
        <w:t xml:space="preserve">This mixture does not contain any REACH registered </w:t>
      </w:r>
    </w:p>
    <w:p w:rsidR="00B25E83" w:rsidRPr="0092174B" w:rsidRDefault="00B25E83" w:rsidP="00E871EF">
      <w:pPr>
        <w:pStyle w:val="ListParagraph"/>
        <w:tabs>
          <w:tab w:val="left" w:pos="360"/>
        </w:tabs>
        <w:ind w:left="360"/>
        <w:jc w:val="both"/>
      </w:pPr>
      <w:r>
        <w:rPr>
          <w:b/>
        </w:rPr>
        <w:tab/>
      </w:r>
      <w:r>
        <w:rPr>
          <w:b/>
        </w:rPr>
        <w:tab/>
      </w:r>
      <w:r>
        <w:rPr>
          <w:b/>
        </w:rPr>
        <w:tab/>
      </w:r>
      <w:r>
        <w:rPr>
          <w:b/>
        </w:rPr>
        <w:tab/>
      </w:r>
      <w:r>
        <w:tab/>
      </w:r>
      <w:r w:rsidR="00F076B5">
        <w:tab/>
      </w:r>
      <w:r>
        <w:t xml:space="preserve">substances that are assessed to be a PBT or a vPvB. </w:t>
      </w:r>
    </w:p>
    <w:p w:rsidR="00B25E83" w:rsidRPr="003D21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4320" w:hanging="3960"/>
        <w:jc w:val="both"/>
      </w:pPr>
      <w:r>
        <w:rPr>
          <w:b/>
        </w:rPr>
        <w:t>12.6 OTHER ADVERSE EFFECTS</w:t>
      </w:r>
      <w:r>
        <w:rPr>
          <w:b/>
        </w:rPr>
        <w:tab/>
        <w:t xml:space="preserve">: </w:t>
      </w:r>
      <w:r>
        <w:t xml:space="preserve">Product is a mixture of non-volatile components, which are not expected to be released to air in any significant quantities. Not expected to have ozone depletion potential, photochemical ozone creation potential or global warming potential. </w:t>
      </w:r>
    </w:p>
    <w:p w:rsidR="00B25E83" w:rsidRDefault="00B25E83" w:rsidP="00B25E83">
      <w:pPr>
        <w:pStyle w:val="ListParagraph"/>
        <w:tabs>
          <w:tab w:val="left" w:pos="360"/>
        </w:tabs>
        <w:ind w:left="360"/>
        <w:rPr>
          <w:sz w:val="12"/>
          <w:szCs w:val="12"/>
        </w:rPr>
      </w:pPr>
    </w:p>
    <w:p w:rsidR="0098411C" w:rsidRPr="00F076B5" w:rsidRDefault="0098411C" w:rsidP="00B25E83">
      <w:pPr>
        <w:pStyle w:val="ListParagraph"/>
        <w:tabs>
          <w:tab w:val="left" w:pos="360"/>
        </w:tabs>
        <w:ind w:left="360"/>
        <w:rPr>
          <w:sz w:val="12"/>
          <w:szCs w:val="12"/>
        </w:rPr>
      </w:pPr>
    </w:p>
    <w:p w:rsidR="00F076B5" w:rsidRPr="0092174B" w:rsidRDefault="00AD6226"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simplePos x="0" y="0"/>
                <wp:positionH relativeFrom="column">
                  <wp:posOffset>52070</wp:posOffset>
                </wp:positionH>
                <wp:positionV relativeFrom="paragraph">
                  <wp:posOffset>93980</wp:posOffset>
                </wp:positionV>
                <wp:extent cx="6329045" cy="358140"/>
                <wp:effectExtent l="19050" t="19050" r="0" b="381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814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13. DISPOSAL CONSIDERATIONS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left:0;text-align:left;margin-left:4.1pt;margin-top:7.4pt;width:498.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" o:allowincell="f" strokeweight="3pt">
                <v:stroke linestyle="thinThin"/>
                <v:textbox>
                  <w:txbxContent>
                    <w:p w:rsidR="00C44FAE" w:rsidRDefault="00C44FAE" w:rsidP="00B25E83">
                      <w:pPr>
                        <w:rPr>
                          <w:sz w:val="32"/>
                        </w:rPr>
                      </w:pPr>
                      <w:r>
                        <w:rPr>
                          <w:b/>
                          <w:bCs/>
                          <w:sz w:val="24"/>
                        </w:rPr>
                        <w:t>13. DISPOSAL CONSIDERATIONS</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Default="00B25E83" w:rsidP="00B25E83">
      <w:pPr>
        <w:pStyle w:val="ListParagraph"/>
        <w:tabs>
          <w:tab w:val="left" w:pos="360"/>
        </w:tabs>
        <w:ind w:left="360"/>
        <w:rPr>
          <w:b/>
        </w:rPr>
      </w:pPr>
      <w:r>
        <w:rPr>
          <w:b/>
        </w:rPr>
        <w:t>13.1 WASTE TREATMENT METHODS</w:t>
      </w:r>
    </w:p>
    <w:p w:rsidR="00B25E83" w:rsidRPr="003D2193" w:rsidRDefault="00B25E83" w:rsidP="00B25E83">
      <w:pPr>
        <w:pStyle w:val="ListParagraph"/>
        <w:tabs>
          <w:tab w:val="left" w:pos="360"/>
        </w:tabs>
        <w:ind w:left="360"/>
        <w:rPr>
          <w:b/>
          <w:sz w:val="12"/>
          <w:szCs w:val="12"/>
        </w:rPr>
      </w:pPr>
    </w:p>
    <w:p w:rsidR="003D2193" w:rsidRDefault="00B25E83" w:rsidP="00F076B5">
      <w:pPr>
        <w:pStyle w:val="ListParagraph"/>
        <w:tabs>
          <w:tab w:val="left" w:pos="360"/>
        </w:tabs>
        <w:ind w:left="2205" w:hanging="1845"/>
        <w:jc w:val="both"/>
      </w:pPr>
      <w:r>
        <w:rPr>
          <w:b/>
        </w:rPr>
        <w:t>Material Disposal</w:t>
      </w:r>
      <w:r>
        <w:rPr>
          <w:b/>
        </w:rPr>
        <w:tab/>
        <w:t xml:space="preserve">: </w:t>
      </w:r>
      <w:r>
        <w:t>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w:t>
      </w:r>
    </w:p>
    <w:p w:rsidR="00B25E83" w:rsidRPr="003D2193" w:rsidRDefault="00B25E83" w:rsidP="00F076B5">
      <w:pPr>
        <w:pStyle w:val="ListParagraph"/>
        <w:tabs>
          <w:tab w:val="left" w:pos="360"/>
        </w:tabs>
        <w:ind w:left="2205" w:hanging="1845"/>
        <w:jc w:val="both"/>
        <w:rPr>
          <w:sz w:val="8"/>
          <w:szCs w:val="8"/>
        </w:rPr>
      </w:pPr>
      <w:r w:rsidRPr="003D2193">
        <w:rPr>
          <w:sz w:val="8"/>
          <w:szCs w:val="8"/>
        </w:rPr>
        <w:t xml:space="preserve"> </w:t>
      </w:r>
    </w:p>
    <w:p w:rsidR="00B25E83" w:rsidRDefault="00B25E83" w:rsidP="00F076B5">
      <w:pPr>
        <w:pStyle w:val="ListParagraph"/>
        <w:tabs>
          <w:tab w:val="left" w:pos="360"/>
        </w:tabs>
        <w:ind w:left="2160" w:hanging="1800"/>
        <w:jc w:val="both"/>
      </w:pPr>
      <w:r>
        <w:rPr>
          <w:b/>
        </w:rPr>
        <w:t>Container Disposal</w:t>
      </w:r>
      <w:r w:rsidR="00F076B5">
        <w:rPr>
          <w:b/>
        </w:rPr>
        <w:tab/>
      </w:r>
      <w:r>
        <w:rPr>
          <w:b/>
        </w:rPr>
        <w:t xml:space="preserve">: </w:t>
      </w:r>
      <w:r>
        <w:t xml:space="preserve">Dispose in accordance with prevailing regulations, preferably to a recognized collector or contractor. The competence of the collector or contractor should be established beforehand. </w:t>
      </w:r>
    </w:p>
    <w:p w:rsidR="003D2193" w:rsidRPr="003D2193" w:rsidRDefault="003D2193" w:rsidP="00F076B5">
      <w:pPr>
        <w:pStyle w:val="ListParagraph"/>
        <w:tabs>
          <w:tab w:val="left" w:pos="360"/>
        </w:tabs>
        <w:ind w:left="2160" w:hanging="1800"/>
        <w:jc w:val="both"/>
        <w:rPr>
          <w:sz w:val="8"/>
          <w:szCs w:val="8"/>
        </w:rPr>
      </w:pPr>
    </w:p>
    <w:p w:rsidR="00B25E83" w:rsidRDefault="00B25E83" w:rsidP="00F076B5">
      <w:pPr>
        <w:pStyle w:val="ListParagraph"/>
        <w:tabs>
          <w:tab w:val="left" w:pos="360"/>
        </w:tabs>
        <w:ind w:left="2160" w:hanging="1800"/>
        <w:jc w:val="both"/>
      </w:pPr>
      <w:r>
        <w:rPr>
          <w:b/>
        </w:rPr>
        <w:t>Local Legislation</w:t>
      </w:r>
      <w:r>
        <w:rPr>
          <w:b/>
        </w:rPr>
        <w:tab/>
        <w:t xml:space="preserve">: </w:t>
      </w:r>
      <w:r>
        <w:t xml:space="preserve">Disposal should be in accordance with applicable regional, national, and local laws and regulations. EU Waste Disposal Code (EWC): 12 01 12 spent waxes and fats. Classification of water is always the responsibility of the end user. </w:t>
      </w:r>
    </w:p>
    <w:p w:rsidR="003D2193" w:rsidRDefault="003D2193" w:rsidP="00F076B5">
      <w:pPr>
        <w:pStyle w:val="ListParagraph"/>
        <w:tabs>
          <w:tab w:val="left" w:pos="360"/>
        </w:tabs>
        <w:ind w:left="2160" w:hanging="1800"/>
        <w:jc w:val="both"/>
      </w:pPr>
    </w:p>
    <w:p w:rsidR="003D2193" w:rsidRDefault="003D2193" w:rsidP="00F076B5">
      <w:pPr>
        <w:pStyle w:val="ListParagraph"/>
        <w:tabs>
          <w:tab w:val="left" w:pos="360"/>
        </w:tabs>
        <w:ind w:left="2160" w:hanging="1800"/>
        <w:jc w:val="both"/>
      </w:pPr>
    </w:p>
    <w:p w:rsidR="00B25E83" w:rsidRPr="00E65C30" w:rsidRDefault="00AD6226" w:rsidP="00B25E83">
      <w:pPr>
        <w:pStyle w:val="ListParagraph"/>
        <w:tabs>
          <w:tab w:val="left" w:pos="360"/>
        </w:tabs>
        <w:ind w:left="360"/>
        <w:jc w:val="both"/>
      </w:pPr>
      <w:r>
        <w:rPr>
          <w:noProof/>
        </w:rPr>
        <w:lastRenderedPageBreak/>
        <mc:AlternateContent>
          <mc:Choice Requires="wps">
            <w:drawing>
              <wp:anchor distT="0" distB="0" distL="114300" distR="114300" simplePos="0" relativeHeight="251674624" behindDoc="0" locked="0" layoutInCell="0" allowOverlap="1">
                <wp:simplePos x="0" y="0"/>
                <wp:positionH relativeFrom="column">
                  <wp:posOffset>42545</wp:posOffset>
                </wp:positionH>
                <wp:positionV relativeFrom="paragraph">
                  <wp:posOffset>100330</wp:posOffset>
                </wp:positionV>
                <wp:extent cx="6376670" cy="357505"/>
                <wp:effectExtent l="19050" t="19050" r="5080" b="444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35750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14. TRANSPORTATION AND OSHA RELATED LABEL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1" type="#_x0000_t202" style="position:absolute;left:0;text-align:left;margin-left:3.35pt;margin-top:7.9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" o:allowincell="f" strokeweight="3pt">
                <v:stroke linestyle="thinThin"/>
                <v:textbox>
                  <w:txbxContent>
                    <w:p w:rsidR="00C44FAE" w:rsidRDefault="00C44FAE" w:rsidP="00B25E83">
                      <w:pPr>
                        <w:rPr>
                          <w:sz w:val="32"/>
                        </w:rPr>
                      </w:pPr>
                      <w:r>
                        <w:rPr>
                          <w:b/>
                          <w:bCs/>
                          <w:sz w:val="24"/>
                        </w:rPr>
                        <w:t>14. TRANSPORTATION AND OSHA RELATED LABEL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Pr="003F0752" w:rsidRDefault="00B25E83" w:rsidP="00B25E83">
      <w:pPr>
        <w:pStyle w:val="ListParagraph"/>
        <w:tabs>
          <w:tab w:val="left" w:pos="360"/>
        </w:tabs>
        <w:ind w:left="360"/>
        <w:rPr>
          <w:b/>
        </w:rPr>
      </w:pPr>
      <w:r>
        <w:rPr>
          <w:b/>
        </w:rPr>
        <w:t>Land Transport (ADR/RID)</w:t>
      </w:r>
    </w:p>
    <w:p w:rsidR="00B25E83" w:rsidRPr="00CF3E08" w:rsidRDefault="00B25E83" w:rsidP="00F076B5">
      <w:pPr>
        <w:pStyle w:val="ListParagraph"/>
        <w:tabs>
          <w:tab w:val="left" w:pos="360"/>
        </w:tabs>
        <w:ind w:left="1260" w:hanging="900"/>
        <w:jc w:val="both"/>
        <w:rPr>
          <w:sz w:val="20"/>
          <w:szCs w:val="20"/>
        </w:rPr>
      </w:pPr>
      <w:r>
        <w:rPr>
          <w:b/>
        </w:rPr>
        <w:t xml:space="preserve">       ADR</w:t>
      </w:r>
      <w:r w:rsidRPr="003B51FB">
        <w:t>:</w:t>
      </w:r>
      <w:r w:rsidRPr="003F0752">
        <w:rPr>
          <w:b/>
        </w:rPr>
        <w:t xml:space="preserve"> </w:t>
      </w:r>
      <w:r w:rsidRPr="00CF3E08">
        <w:rPr>
          <w:sz w:val="20"/>
          <w:szCs w:val="20"/>
        </w:rPr>
        <w:t xml:space="preserve">This product is not classified as dangerous for this mode of transport. Therefore </w:t>
      </w:r>
      <w:r w:rsidR="00AD6226">
        <w:rPr>
          <w:sz w:val="20"/>
          <w:szCs w:val="20"/>
        </w:rPr>
        <w:t xml:space="preserve">REACH requirements of </w:t>
      </w:r>
      <w:r w:rsidRPr="00CF3E08">
        <w:rPr>
          <w:sz w:val="20"/>
          <w:szCs w:val="20"/>
        </w:rPr>
        <w:t xml:space="preserve">14.1 UN Number, 14.2 UN Proper shipping name, 14.3 Transport hazard class(es), 14.4 Packing group, 14.5 Environmental hazards, and 14.6 Special precautions for use do not apply. </w:t>
      </w:r>
    </w:p>
    <w:p w:rsidR="00B25E83" w:rsidRPr="00CF3E08" w:rsidRDefault="00B25E83" w:rsidP="00F076B5">
      <w:pPr>
        <w:pStyle w:val="ListParagraph"/>
        <w:tabs>
          <w:tab w:val="left" w:pos="360"/>
        </w:tabs>
        <w:ind w:left="1260" w:hanging="900"/>
        <w:jc w:val="both"/>
        <w:rPr>
          <w:b/>
          <w:sz w:val="20"/>
          <w:szCs w:val="20"/>
        </w:rPr>
      </w:pPr>
      <w:r>
        <w:rPr>
          <w:b/>
        </w:rPr>
        <w:t xml:space="preserve">       </w:t>
      </w:r>
      <w:r w:rsidRPr="003F0752">
        <w:rPr>
          <w:b/>
        </w:rPr>
        <w:t>RID</w:t>
      </w:r>
      <w:r w:rsidRPr="003B51FB">
        <w:t>:</w:t>
      </w:r>
      <w:r w:rsidRPr="003F0752">
        <w:rPr>
          <w:b/>
        </w:rPr>
        <w:t xml:space="preserve"> </w:t>
      </w:r>
      <w:r w:rsidR="00F076B5">
        <w:rPr>
          <w:b/>
        </w:rPr>
        <w:t xml:space="preserve"> </w:t>
      </w:r>
      <w:r w:rsidRPr="00CF3E08">
        <w:rPr>
          <w:sz w:val="20"/>
          <w:szCs w:val="20"/>
        </w:rPr>
        <w:t xml:space="preserve">This product is not classified as dangerous for this mode of transport. Therefore </w:t>
      </w:r>
      <w:r w:rsidR="00AD6226" w:rsidRPr="00AD6226">
        <w:rPr>
          <w:sz w:val="20"/>
          <w:szCs w:val="20"/>
        </w:rPr>
        <w:t xml:space="preserve">REACH requirements of </w:t>
      </w:r>
      <w:r w:rsidRPr="00CF3E08">
        <w:rPr>
          <w:sz w:val="20"/>
          <w:szCs w:val="20"/>
        </w:rPr>
        <w:t>14.1 UN Number, 14.2 UN Proper shipping name, 14.3 Transport hazard class(es), 14.4 Packing group, 14.5 Environmental hazards, and 14.6 Special precautions for use do not apply.</w:t>
      </w:r>
    </w:p>
    <w:p w:rsidR="00F076B5" w:rsidRDefault="00F076B5" w:rsidP="00B25E83">
      <w:pPr>
        <w:pStyle w:val="ListParagraph"/>
        <w:tabs>
          <w:tab w:val="left" w:pos="360"/>
        </w:tabs>
        <w:ind w:left="360"/>
        <w:jc w:val="both"/>
      </w:pPr>
      <w:r>
        <w:rPr>
          <w:b/>
        </w:rPr>
        <w:t xml:space="preserve">       DOT: </w:t>
      </w:r>
      <w:r>
        <w:t>Not regulated for land transportation.</w:t>
      </w:r>
    </w:p>
    <w:p w:rsidR="00F076B5" w:rsidRPr="00F076B5" w:rsidRDefault="00F076B5" w:rsidP="00B25E83">
      <w:pPr>
        <w:pStyle w:val="ListParagraph"/>
        <w:tabs>
          <w:tab w:val="left" w:pos="360"/>
        </w:tabs>
        <w:ind w:left="360"/>
        <w:jc w:val="both"/>
      </w:pPr>
      <w:r>
        <w:rPr>
          <w:b/>
        </w:rPr>
        <w:t xml:space="preserve">       TDG:</w:t>
      </w:r>
      <w:r>
        <w:t xml:space="preserve"> </w:t>
      </w:r>
      <w:r w:rsidRPr="00F076B5">
        <w:t>Not regulated for land transportation.</w:t>
      </w:r>
    </w:p>
    <w:p w:rsidR="003D2193" w:rsidRDefault="00B25E83" w:rsidP="00F076B5">
      <w:pPr>
        <w:pStyle w:val="ListParagraph"/>
        <w:tabs>
          <w:tab w:val="left" w:pos="360"/>
        </w:tabs>
        <w:ind w:left="3600" w:hanging="3240"/>
        <w:jc w:val="both"/>
        <w:rPr>
          <w:b/>
        </w:rPr>
      </w:pPr>
      <w:r>
        <w:rPr>
          <w:b/>
        </w:rPr>
        <w:t xml:space="preserve">Inland Waterways Transport </w:t>
      </w:r>
      <w:r w:rsidR="00F076B5">
        <w:rPr>
          <w:b/>
        </w:rPr>
        <w:t>(AND)</w:t>
      </w:r>
      <w:r>
        <w:rPr>
          <w:b/>
        </w:rPr>
        <w:t>:</w:t>
      </w:r>
    </w:p>
    <w:p w:rsidR="00B25E83" w:rsidRPr="00CF3E08" w:rsidRDefault="00B25E83" w:rsidP="003D2193">
      <w:pPr>
        <w:pStyle w:val="ListParagraph"/>
        <w:ind w:hanging="1440"/>
        <w:jc w:val="both"/>
        <w:rPr>
          <w:sz w:val="20"/>
          <w:szCs w:val="20"/>
        </w:rPr>
      </w:pPr>
      <w:r>
        <w:rPr>
          <w:b/>
        </w:rPr>
        <w:t xml:space="preserve"> </w:t>
      </w:r>
      <w:r w:rsidR="003D2193">
        <w:rPr>
          <w:b/>
        </w:rPr>
        <w:t xml:space="preserve">                           </w:t>
      </w:r>
      <w:r w:rsidRPr="00CF3E08">
        <w:rPr>
          <w:sz w:val="20"/>
          <w:szCs w:val="20"/>
        </w:rPr>
        <w:t>This product is not classified as dangerous for this mode of transport. Therefore</w:t>
      </w:r>
      <w:r w:rsidR="003D2193">
        <w:rPr>
          <w:sz w:val="20"/>
          <w:szCs w:val="20"/>
        </w:rPr>
        <w:t xml:space="preserve"> </w:t>
      </w:r>
      <w:r w:rsidR="00AD6226" w:rsidRPr="00AD6226">
        <w:rPr>
          <w:sz w:val="20"/>
          <w:szCs w:val="20"/>
        </w:rPr>
        <w:t xml:space="preserve">REACH requirements of </w:t>
      </w:r>
      <w:r w:rsidR="003D2193">
        <w:rPr>
          <w:sz w:val="20"/>
          <w:szCs w:val="20"/>
        </w:rPr>
        <w:t xml:space="preserve">14.1 UN Number, 14.2 UN Proper </w:t>
      </w:r>
      <w:r w:rsidRPr="00CF3E08">
        <w:rPr>
          <w:sz w:val="20"/>
          <w:szCs w:val="20"/>
        </w:rPr>
        <w:t>Shipping name, 14.3 Transport hazard class(es), 14.4 Packing group, 14.5 Environmental hazards, and 14.6 Special precautions for use do not apply. CDNI Inland Water Waste: NST 3411 Greases Agreement.</w:t>
      </w:r>
    </w:p>
    <w:p w:rsidR="003D2193" w:rsidRDefault="00B25E83" w:rsidP="00F076B5">
      <w:pPr>
        <w:pStyle w:val="ListParagraph"/>
        <w:tabs>
          <w:tab w:val="left" w:pos="1080"/>
        </w:tabs>
        <w:ind w:left="3600" w:hanging="3240"/>
        <w:jc w:val="both"/>
        <w:rPr>
          <w:b/>
        </w:rPr>
      </w:pPr>
      <w:r>
        <w:rPr>
          <w:b/>
        </w:rPr>
        <w:t>Sea Transport (IDMG CODE):</w:t>
      </w:r>
    </w:p>
    <w:p w:rsidR="00B25E83" w:rsidRPr="00F076B5" w:rsidRDefault="003D2193" w:rsidP="003D2193">
      <w:pPr>
        <w:pStyle w:val="ListParagraph"/>
        <w:tabs>
          <w:tab w:val="left" w:pos="720"/>
        </w:tabs>
        <w:ind w:hanging="1080"/>
        <w:jc w:val="both"/>
        <w:rPr>
          <w:sz w:val="18"/>
          <w:szCs w:val="18"/>
        </w:rPr>
      </w:pPr>
      <w:r>
        <w:rPr>
          <w:b/>
        </w:rPr>
        <w:t xml:space="preserve">      </w:t>
      </w:r>
      <w:r w:rsidR="00B25E83">
        <w:rPr>
          <w:b/>
        </w:rPr>
        <w:t xml:space="preserve"> </w:t>
      </w:r>
      <w:r>
        <w:rPr>
          <w:b/>
        </w:rPr>
        <w:tab/>
      </w:r>
      <w:r w:rsidR="00B25E83">
        <w:t xml:space="preserve">This product is not classified as dangerous for this mode of transport. </w:t>
      </w:r>
      <w:r w:rsidR="00B25E83" w:rsidRPr="00CF3E08">
        <w:rPr>
          <w:sz w:val="20"/>
          <w:szCs w:val="20"/>
        </w:rPr>
        <w:t xml:space="preserve">Therefore </w:t>
      </w:r>
      <w:r w:rsidR="00AD6226" w:rsidRPr="00AD6226">
        <w:rPr>
          <w:sz w:val="20"/>
          <w:szCs w:val="20"/>
        </w:rPr>
        <w:t xml:space="preserve">REACH requirements of </w:t>
      </w:r>
      <w:r w:rsidR="00B25E83" w:rsidRPr="00CF3E08">
        <w:rPr>
          <w:sz w:val="20"/>
          <w:szCs w:val="20"/>
        </w:rPr>
        <w:t>14.1 UN Number, 14.2 UN Proper Shipping name, 14.3 Transport hazard class(es), 14.4 Packing group, 14.5</w:t>
      </w:r>
      <w:r w:rsidR="00F076B5" w:rsidRPr="00CF3E08">
        <w:rPr>
          <w:sz w:val="20"/>
          <w:szCs w:val="20"/>
        </w:rPr>
        <w:t xml:space="preserve"> </w:t>
      </w:r>
      <w:r w:rsidR="00B25E83" w:rsidRPr="00CF3E08">
        <w:rPr>
          <w:sz w:val="20"/>
          <w:szCs w:val="20"/>
        </w:rPr>
        <w:t>Environmental hazards, and 14.6 Special precautions for use do not apply.</w:t>
      </w:r>
    </w:p>
    <w:p w:rsidR="003D2193" w:rsidRDefault="00B25E83" w:rsidP="00F076B5">
      <w:pPr>
        <w:pStyle w:val="ListParagraph"/>
        <w:tabs>
          <w:tab w:val="left" w:pos="360"/>
        </w:tabs>
        <w:ind w:left="3600" w:hanging="3240"/>
        <w:jc w:val="both"/>
        <w:rPr>
          <w:b/>
        </w:rPr>
      </w:pPr>
      <w:r>
        <w:rPr>
          <w:b/>
        </w:rPr>
        <w:t>Air Transport (IATA):</w:t>
      </w:r>
    </w:p>
    <w:p w:rsidR="00B25E83" w:rsidRPr="00CF3E08" w:rsidRDefault="003D2193" w:rsidP="003D2193">
      <w:pPr>
        <w:pStyle w:val="ListParagraph"/>
        <w:tabs>
          <w:tab w:val="left" w:pos="360"/>
        </w:tabs>
        <w:ind w:hanging="1080"/>
        <w:jc w:val="both"/>
        <w:rPr>
          <w:sz w:val="20"/>
          <w:szCs w:val="20"/>
        </w:rPr>
      </w:pPr>
      <w:r>
        <w:rPr>
          <w:b/>
        </w:rPr>
        <w:t xml:space="preserve">     </w:t>
      </w:r>
      <w:r w:rsidR="00B25E83">
        <w:rPr>
          <w:b/>
        </w:rPr>
        <w:t xml:space="preserve"> </w:t>
      </w:r>
      <w:r>
        <w:rPr>
          <w:b/>
        </w:rPr>
        <w:tab/>
      </w:r>
      <w:r>
        <w:rPr>
          <w:b/>
        </w:rPr>
        <w:tab/>
      </w:r>
      <w:r w:rsidR="00B25E83">
        <w:t xml:space="preserve">This product is not classified as dangerous for this mode of transport. </w:t>
      </w:r>
      <w:r w:rsidR="00B25E83" w:rsidRPr="00CF3E08">
        <w:rPr>
          <w:sz w:val="20"/>
          <w:szCs w:val="20"/>
        </w:rPr>
        <w:t xml:space="preserve">Therefore </w:t>
      </w:r>
      <w:r w:rsidR="00AD6226" w:rsidRPr="00AD6226">
        <w:rPr>
          <w:sz w:val="20"/>
          <w:szCs w:val="20"/>
        </w:rPr>
        <w:t xml:space="preserve">REACH requirements of </w:t>
      </w:r>
      <w:r w:rsidR="00B25E83" w:rsidRPr="00CF3E08">
        <w:rPr>
          <w:sz w:val="20"/>
          <w:szCs w:val="20"/>
        </w:rPr>
        <w:t>14.1 UN Number, 14.2 UN Proper shipping name, 14.3 Transport hazard class(es), 14.4 Packing group, 14.5 Environmental hazards, and 14.6 Special precautions for use do not apply.</w:t>
      </w:r>
    </w:p>
    <w:p w:rsidR="00B25E83" w:rsidRDefault="00B25E83" w:rsidP="00B25E83">
      <w:pPr>
        <w:pStyle w:val="ListParagraph"/>
        <w:tabs>
          <w:tab w:val="left" w:pos="360"/>
        </w:tabs>
        <w:ind w:left="360"/>
      </w:pPr>
      <w:r>
        <w:rPr>
          <w:b/>
        </w:rPr>
        <w:t>Transport in Bulk According to Annex II of MARPOL 73/78 and IBC Code</w:t>
      </w:r>
      <w:r>
        <w:rPr>
          <w:b/>
        </w:rPr>
        <w:tab/>
      </w:r>
      <w:r>
        <w:rPr>
          <w:b/>
        </w:rPr>
        <w:tab/>
      </w:r>
      <w:r>
        <w:rPr>
          <w:b/>
        </w:rPr>
        <w:tab/>
      </w:r>
      <w:r>
        <w:rPr>
          <w:b/>
        </w:rPr>
        <w:tab/>
      </w:r>
    </w:p>
    <w:p w:rsidR="00B25E83" w:rsidRPr="00F076B5" w:rsidRDefault="00B25E83" w:rsidP="00B25E83">
      <w:pPr>
        <w:pStyle w:val="ListParagraph"/>
        <w:tabs>
          <w:tab w:val="left" w:pos="360"/>
        </w:tabs>
        <w:ind w:left="360"/>
        <w:rPr>
          <w:b/>
        </w:rPr>
      </w:pPr>
      <w:r>
        <w:tab/>
      </w:r>
      <w:r w:rsidRPr="003F0752">
        <w:rPr>
          <w:b/>
        </w:rPr>
        <w:t>Pollution Category</w:t>
      </w:r>
      <w:r>
        <w:tab/>
        <w:t xml:space="preserve">: N/A </w:t>
      </w:r>
      <w:r w:rsidR="00F076B5">
        <w:t xml:space="preserve">                   </w:t>
      </w:r>
      <w:r w:rsidR="00F076B5">
        <w:rPr>
          <w:b/>
        </w:rPr>
        <w:t xml:space="preserve">Ship Type    </w:t>
      </w:r>
      <w:r w:rsidR="00F076B5">
        <w:rPr>
          <w:b/>
        </w:rPr>
        <w:tab/>
      </w:r>
      <w:r w:rsidR="00F076B5">
        <w:rPr>
          <w:b/>
        </w:rPr>
        <w:tab/>
      </w:r>
      <w:r w:rsidR="00F076B5">
        <w:rPr>
          <w:b/>
        </w:rPr>
        <w:tab/>
      </w:r>
      <w:r w:rsidR="00F076B5" w:rsidRPr="00F076B5">
        <w:t>: N/A</w:t>
      </w:r>
    </w:p>
    <w:p w:rsidR="00F076B5" w:rsidRPr="00F076B5" w:rsidRDefault="00B25E83" w:rsidP="00F076B5">
      <w:pPr>
        <w:pStyle w:val="ListParagraph"/>
        <w:tabs>
          <w:tab w:val="left" w:pos="360"/>
        </w:tabs>
        <w:ind w:left="360"/>
      </w:pPr>
      <w:r>
        <w:tab/>
      </w:r>
      <w:r w:rsidRPr="003F0752">
        <w:rPr>
          <w:b/>
        </w:rPr>
        <w:t>Product Name</w:t>
      </w:r>
      <w:r>
        <w:tab/>
      </w:r>
      <w:r>
        <w:tab/>
        <w:t>: N/A</w:t>
      </w:r>
      <w:r w:rsidR="00F076B5">
        <w:t xml:space="preserve">    </w:t>
      </w:r>
      <w:r w:rsidR="00F076B5">
        <w:tab/>
      </w:r>
      <w:r w:rsidR="00F076B5">
        <w:tab/>
      </w:r>
      <w:r w:rsidR="00F076B5" w:rsidRPr="00F076B5">
        <w:rPr>
          <w:b/>
        </w:rPr>
        <w:t>Special Precaution</w:t>
      </w:r>
      <w:r w:rsidR="00F076B5" w:rsidRPr="00F076B5">
        <w:tab/>
      </w:r>
      <w:r w:rsidR="00F076B5" w:rsidRPr="00F076B5">
        <w:tab/>
        <w:t>: N/A</w:t>
      </w:r>
    </w:p>
    <w:p w:rsidR="00B25E83" w:rsidRPr="00C33AEB" w:rsidRDefault="00B25E83" w:rsidP="00B25E83">
      <w:pPr>
        <w:pStyle w:val="ListParagraph"/>
        <w:tabs>
          <w:tab w:val="left" w:pos="360"/>
        </w:tabs>
        <w:ind w:left="360"/>
      </w:pPr>
      <w:r>
        <w:rPr>
          <w:b/>
        </w:rPr>
        <w:t>Additional Information</w:t>
      </w:r>
      <w:r>
        <w:rPr>
          <w:b/>
        </w:rPr>
        <w:tab/>
        <w:t xml:space="preserve">: </w:t>
      </w:r>
      <w:r>
        <w:t xml:space="preserve">MARPOL Annex 1 rules apply for bulk shipments by sea. </w:t>
      </w:r>
    </w:p>
    <w:p w:rsidR="00B25E83" w:rsidRDefault="00B25E83" w:rsidP="00B25E83">
      <w:pPr>
        <w:pStyle w:val="ListParagraph"/>
        <w:tabs>
          <w:tab w:val="left" w:pos="360"/>
        </w:tabs>
        <w:ind w:left="360"/>
        <w:rPr>
          <w:b/>
        </w:rPr>
      </w:pPr>
    </w:p>
    <w:p w:rsidR="00B25E83" w:rsidRDefault="00AD6226"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simplePos x="0" y="0"/>
                <wp:positionH relativeFrom="column">
                  <wp:posOffset>24130</wp:posOffset>
                </wp:positionH>
                <wp:positionV relativeFrom="paragraph">
                  <wp:posOffset>1905</wp:posOffset>
                </wp:positionV>
                <wp:extent cx="6348095" cy="353695"/>
                <wp:effectExtent l="19050" t="19050" r="0" b="825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35369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15. REGULATORY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style="position:absolute;left:0;text-align:left;margin-left:1.9pt;margin-top:.15pt;width:499.8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" o:allowincell="f" strokeweight="3pt">
                <v:stroke linestyle="thinThin"/>
                <v:textbox>
                  <w:txbxContent>
                    <w:p w:rsidR="00C44FAE" w:rsidRDefault="00C44FAE" w:rsidP="00B25E83">
                      <w:pPr>
                        <w:rPr>
                          <w:sz w:val="32"/>
                        </w:rPr>
                      </w:pPr>
                      <w:r>
                        <w:rPr>
                          <w:b/>
                          <w:bCs/>
                          <w:sz w:val="24"/>
                        </w:rPr>
                        <w:t>15. REGULATORY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0"/>
        </w:tabs>
        <w:ind w:left="0"/>
        <w:jc w:val="both"/>
      </w:pPr>
    </w:p>
    <w:p w:rsidR="00B25E83" w:rsidRPr="00A17058" w:rsidRDefault="00B25E83" w:rsidP="00B25E83">
      <w:pPr>
        <w:pStyle w:val="ListParagraph"/>
        <w:tabs>
          <w:tab w:val="left" w:pos="0"/>
        </w:tabs>
        <w:ind w:left="0"/>
        <w:jc w:val="both"/>
      </w:pPr>
      <w:r>
        <w:t xml:space="preserve">The regulatory information is not intended to be comprehensive. Other regulations may apply to this material. </w:t>
      </w:r>
    </w:p>
    <w:p w:rsidR="00B25E83" w:rsidRPr="00F076B5" w:rsidRDefault="00B25E83" w:rsidP="00B25E83">
      <w:pPr>
        <w:pStyle w:val="ListParagraph"/>
        <w:tabs>
          <w:tab w:val="left" w:pos="360"/>
        </w:tabs>
        <w:ind w:left="360"/>
        <w:rPr>
          <w:b/>
          <w:sz w:val="12"/>
          <w:szCs w:val="12"/>
        </w:rPr>
      </w:pPr>
    </w:p>
    <w:p w:rsidR="00B25E83" w:rsidRDefault="00B25E83" w:rsidP="00B25E83">
      <w:pPr>
        <w:pStyle w:val="ListParagraph"/>
        <w:tabs>
          <w:tab w:val="left" w:pos="360"/>
        </w:tabs>
        <w:ind w:left="360"/>
        <w:rPr>
          <w:b/>
        </w:rPr>
      </w:pPr>
      <w:r>
        <w:rPr>
          <w:b/>
        </w:rPr>
        <w:t>15.1 SAFETY, HEALTH &amp; ENVIRONMENTAL REGULATIONS/LEGISL</w:t>
      </w:r>
      <w:r w:rsidR="0038638C">
        <w:rPr>
          <w:b/>
        </w:rPr>
        <w:t>A</w:t>
      </w:r>
      <w:r>
        <w:rPr>
          <w:b/>
        </w:rPr>
        <w:t>TION SPECIFIC FOR THE SUBSTANCE OR MIXTURE</w:t>
      </w:r>
    </w:p>
    <w:p w:rsidR="00B25E83" w:rsidRPr="00F076B5" w:rsidRDefault="00B25E83" w:rsidP="00B25E83">
      <w:pPr>
        <w:pStyle w:val="ListParagraph"/>
        <w:tabs>
          <w:tab w:val="left" w:pos="360"/>
        </w:tabs>
        <w:ind w:left="360"/>
        <w:rPr>
          <w:b/>
          <w:sz w:val="12"/>
          <w:szCs w:val="12"/>
        </w:rPr>
      </w:pPr>
    </w:p>
    <w:p w:rsidR="00B25E83" w:rsidRPr="009D6F1A" w:rsidRDefault="00B25E83" w:rsidP="00B25E83">
      <w:pPr>
        <w:pStyle w:val="ListParagraph"/>
        <w:tabs>
          <w:tab w:val="left" w:pos="360"/>
        </w:tabs>
        <w:ind w:left="360"/>
      </w:pPr>
      <w:r>
        <w:rPr>
          <w:b/>
        </w:rPr>
        <w:t xml:space="preserve">Other Regulatory Information </w:t>
      </w:r>
      <w:r>
        <w:rPr>
          <w:b/>
        </w:rPr>
        <w:tab/>
      </w:r>
      <w:r w:rsidR="003D2193">
        <w:rPr>
          <w:b/>
        </w:rPr>
        <w:tab/>
        <w:t>:</w:t>
      </w:r>
      <w:r>
        <w:rPr>
          <w:b/>
        </w:rPr>
        <w:t xml:space="preserve"> </w:t>
      </w:r>
      <w:r>
        <w:t>Product is not subject to Authorization under REACH.</w:t>
      </w:r>
    </w:p>
    <w:p w:rsidR="00B25E83" w:rsidRPr="00A17058" w:rsidRDefault="00B25E83" w:rsidP="00F076B5">
      <w:pPr>
        <w:pStyle w:val="ListParagraph"/>
        <w:tabs>
          <w:tab w:val="left" w:pos="360"/>
        </w:tabs>
        <w:ind w:left="360"/>
      </w:pPr>
      <w:r>
        <w:rPr>
          <w:b/>
        </w:rPr>
        <w:t>Authorizations and/or Restrictions on Use</w:t>
      </w:r>
      <w:r>
        <w:rPr>
          <w:b/>
        </w:rPr>
        <w:tab/>
      </w:r>
      <w:r>
        <w:t xml:space="preserve"> </w:t>
      </w:r>
    </w:p>
    <w:p w:rsidR="00B25E83" w:rsidRPr="009D6F1A" w:rsidRDefault="00B25E83" w:rsidP="00B25E83">
      <w:pPr>
        <w:pStyle w:val="ListParagraph"/>
        <w:tabs>
          <w:tab w:val="left" w:pos="360"/>
        </w:tabs>
        <w:ind w:left="360"/>
        <w:jc w:val="both"/>
      </w:pPr>
      <w:r>
        <w:rPr>
          <w:b/>
        </w:rPr>
        <w:t xml:space="preserve">Recommended Restrictions on Use </w:t>
      </w:r>
      <w:r w:rsidR="003D2193">
        <w:rPr>
          <w:b/>
        </w:rPr>
        <w:tab/>
      </w:r>
      <w:r w:rsidR="003D2193">
        <w:rPr>
          <w:b/>
        </w:rPr>
        <w:tab/>
      </w:r>
      <w:r>
        <w:rPr>
          <w:b/>
        </w:rPr>
        <w:t xml:space="preserve">: </w:t>
      </w:r>
      <w:r>
        <w:t xml:space="preserve">This product must not be used in applications other than those </w:t>
      </w:r>
    </w:p>
    <w:p w:rsidR="00B25E83" w:rsidRDefault="00B25E83" w:rsidP="003D2193">
      <w:pPr>
        <w:pStyle w:val="ListParagraph"/>
        <w:tabs>
          <w:tab w:val="left" w:pos="360"/>
        </w:tabs>
        <w:ind w:left="4320" w:hanging="3960"/>
        <w:jc w:val="both"/>
        <w:rPr>
          <w:b/>
        </w:rPr>
      </w:pPr>
      <w:r>
        <w:rPr>
          <w:b/>
        </w:rPr>
        <w:t>(Advice Against)</w:t>
      </w:r>
      <w:r>
        <w:rPr>
          <w:b/>
        </w:rPr>
        <w:tab/>
      </w:r>
      <w:r>
        <w:t>recommended in Section 1, without first seeking the advice of the supplier.</w:t>
      </w:r>
    </w:p>
    <w:p w:rsidR="00B25E83" w:rsidRDefault="00B25E83" w:rsidP="00B25E83">
      <w:pPr>
        <w:pStyle w:val="ListParagraph"/>
        <w:tabs>
          <w:tab w:val="left" w:pos="360"/>
        </w:tabs>
        <w:ind w:left="360"/>
        <w:rPr>
          <w:b/>
        </w:rPr>
      </w:pPr>
      <w:r>
        <w:rPr>
          <w:b/>
        </w:rPr>
        <w:t>Chemical Inventory Status</w:t>
      </w:r>
      <w:r>
        <w:rPr>
          <w:b/>
        </w:rPr>
        <w:tab/>
      </w:r>
      <w:r>
        <w:rPr>
          <w:b/>
        </w:rPr>
        <w:tab/>
      </w:r>
    </w:p>
    <w:p w:rsidR="00B25E83" w:rsidRPr="009D6F1A" w:rsidRDefault="00B25E83" w:rsidP="00B25E83">
      <w:pPr>
        <w:pStyle w:val="ListParagraph"/>
        <w:tabs>
          <w:tab w:val="left" w:pos="360"/>
        </w:tabs>
        <w:ind w:left="360"/>
        <w:rPr>
          <w:b/>
        </w:rPr>
      </w:pPr>
      <w:r>
        <w:rPr>
          <w:b/>
        </w:rPr>
        <w:tab/>
      </w:r>
      <w:r w:rsidRPr="003F0752">
        <w:rPr>
          <w:b/>
        </w:rPr>
        <w:t>EINECS</w:t>
      </w:r>
      <w:r w:rsidRPr="003F0752">
        <w:rPr>
          <w:b/>
        </w:rPr>
        <w:tab/>
      </w:r>
      <w:r>
        <w:tab/>
      </w:r>
      <w:r>
        <w:tab/>
      </w:r>
      <w:r>
        <w:tab/>
      </w:r>
      <w:r w:rsidR="003D2193">
        <w:tab/>
      </w:r>
      <w:r w:rsidRPr="009D6F1A">
        <w:t>: All components listed on polymer exempt.</w:t>
      </w:r>
    </w:p>
    <w:p w:rsidR="00B25E83" w:rsidRPr="009D6F1A" w:rsidRDefault="00B25E83" w:rsidP="00B25E83">
      <w:pPr>
        <w:pStyle w:val="ListParagraph"/>
        <w:tabs>
          <w:tab w:val="left" w:pos="360"/>
        </w:tabs>
        <w:ind w:left="360"/>
      </w:pPr>
      <w:r>
        <w:tab/>
      </w:r>
      <w:r w:rsidRPr="003F0752">
        <w:rPr>
          <w:b/>
        </w:rPr>
        <w:t>TSCA</w:t>
      </w:r>
      <w:r>
        <w:tab/>
      </w:r>
      <w:r>
        <w:tab/>
      </w:r>
      <w:r>
        <w:tab/>
      </w:r>
      <w:r>
        <w:tab/>
      </w:r>
      <w:r w:rsidR="003D2193">
        <w:tab/>
      </w:r>
      <w:r w:rsidRPr="009D6F1A">
        <w:t xml:space="preserve">: All components listed. </w:t>
      </w:r>
    </w:p>
    <w:p w:rsidR="00B25E83" w:rsidRPr="00F076B5" w:rsidRDefault="00B25E83" w:rsidP="00B25E83">
      <w:pPr>
        <w:pStyle w:val="ListParagraph"/>
        <w:tabs>
          <w:tab w:val="left" w:pos="360"/>
        </w:tabs>
        <w:ind w:left="360"/>
        <w:rPr>
          <w:b/>
          <w:sz w:val="12"/>
          <w:szCs w:val="12"/>
        </w:rPr>
      </w:pPr>
    </w:p>
    <w:p w:rsidR="003D2193" w:rsidRDefault="00B25E83" w:rsidP="003D2193">
      <w:pPr>
        <w:pStyle w:val="ListParagraph"/>
        <w:tabs>
          <w:tab w:val="left" w:pos="360"/>
        </w:tabs>
        <w:ind w:left="4320" w:hanging="3960"/>
        <w:rPr>
          <w:b/>
        </w:rPr>
      </w:pPr>
      <w:r>
        <w:rPr>
          <w:b/>
        </w:rPr>
        <w:t>15.2 CHEMICAL SAFETY ASSESSMENT</w:t>
      </w:r>
      <w:r w:rsidR="003D2193">
        <w:rPr>
          <w:b/>
        </w:rPr>
        <w:tab/>
      </w:r>
    </w:p>
    <w:p w:rsidR="00B25E83" w:rsidRPr="003D2193" w:rsidRDefault="00B25E83" w:rsidP="003D2193">
      <w:pPr>
        <w:pStyle w:val="ListParagraph"/>
        <w:tabs>
          <w:tab w:val="left" w:pos="360"/>
        </w:tabs>
        <w:ind w:left="4320" w:hanging="3960"/>
        <w:rPr>
          <w:sz w:val="8"/>
          <w:szCs w:val="8"/>
        </w:rPr>
      </w:pPr>
      <w:r>
        <w:t xml:space="preserve"> </w:t>
      </w:r>
    </w:p>
    <w:p w:rsidR="003D2193" w:rsidRDefault="003D2193" w:rsidP="00F076B5">
      <w:pPr>
        <w:pStyle w:val="ListParagraph"/>
        <w:tabs>
          <w:tab w:val="left" w:pos="360"/>
        </w:tabs>
        <w:ind w:left="3780" w:hanging="3420"/>
      </w:pPr>
      <w:r>
        <w:t xml:space="preserve">       </w:t>
      </w:r>
      <w:r>
        <w:rPr>
          <w:b/>
        </w:rPr>
        <w:t xml:space="preserve">Industrial Safety Health Act        </w:t>
      </w:r>
      <w:r>
        <w:rPr>
          <w:b/>
        </w:rPr>
        <w:tab/>
      </w:r>
      <w:r>
        <w:rPr>
          <w:b/>
        </w:rPr>
        <w:tab/>
        <w:t xml:space="preserve">: </w:t>
      </w:r>
      <w:r>
        <w:t>N/A</w:t>
      </w:r>
    </w:p>
    <w:p w:rsidR="003D2193" w:rsidRDefault="003D2193" w:rsidP="00F076B5">
      <w:pPr>
        <w:pStyle w:val="ListParagraph"/>
        <w:tabs>
          <w:tab w:val="left" w:pos="360"/>
        </w:tabs>
        <w:ind w:left="3780" w:hanging="3420"/>
      </w:pPr>
      <w:r>
        <w:rPr>
          <w:b/>
        </w:rPr>
        <w:t xml:space="preserve">       Toxic Chemical Control Act         </w:t>
      </w:r>
      <w:r>
        <w:rPr>
          <w:b/>
        </w:rPr>
        <w:tab/>
      </w:r>
      <w:r>
        <w:rPr>
          <w:b/>
        </w:rPr>
        <w:tab/>
        <w:t>:</w:t>
      </w:r>
      <w:r>
        <w:t xml:space="preserve"> N/A</w:t>
      </w:r>
    </w:p>
    <w:p w:rsidR="003D2193" w:rsidRDefault="003D2193" w:rsidP="00F076B5">
      <w:pPr>
        <w:pStyle w:val="ListParagraph"/>
        <w:tabs>
          <w:tab w:val="left" w:pos="360"/>
        </w:tabs>
        <w:ind w:left="3780" w:hanging="3420"/>
      </w:pPr>
      <w:r>
        <w:rPr>
          <w:b/>
        </w:rPr>
        <w:t xml:space="preserve">       Dangerous Goods Safe Control Act</w:t>
      </w:r>
      <w:r>
        <w:rPr>
          <w:b/>
        </w:rPr>
        <w:tab/>
        <w:t>:</w:t>
      </w:r>
      <w:r>
        <w:t xml:space="preserve"> Non-Dangerous Goods (Avoid fire source)</w:t>
      </w:r>
    </w:p>
    <w:p w:rsidR="00B25E83" w:rsidRDefault="003D2193" w:rsidP="003D2193">
      <w:pPr>
        <w:pStyle w:val="ListParagraph"/>
        <w:tabs>
          <w:tab w:val="left" w:pos="360"/>
        </w:tabs>
        <w:ind w:left="4320" w:hanging="3960"/>
      </w:pPr>
      <w:r>
        <w:rPr>
          <w:b/>
        </w:rPr>
        <w:t xml:space="preserve">       Waste Management Act</w:t>
      </w:r>
      <w:r>
        <w:rPr>
          <w:b/>
        </w:rPr>
        <w:tab/>
        <w:t>:</w:t>
      </w:r>
      <w:r>
        <w:t xml:space="preserve"> Treat with article 4/5/24/25 of disposal considerations sections</w:t>
      </w:r>
    </w:p>
    <w:p w:rsidR="003D2193" w:rsidRDefault="00AD6226" w:rsidP="003D2193">
      <w:pPr>
        <w:pStyle w:val="ListParagraph"/>
        <w:tabs>
          <w:tab w:val="left" w:pos="360"/>
        </w:tabs>
        <w:ind w:left="3780" w:hanging="3420"/>
      </w:pPr>
      <w:r>
        <w:rPr>
          <w:b/>
          <w:noProof/>
        </w:rPr>
        <w:lastRenderedPageBreak/>
        <mc:AlternateContent>
          <mc:Choice Requires="wps">
            <w:drawing>
              <wp:anchor distT="0" distB="0" distL="114300" distR="114300" simplePos="0" relativeHeight="251676672" behindDoc="0" locked="0" layoutInCell="0" allowOverlap="1">
                <wp:simplePos x="0" y="0"/>
                <wp:positionH relativeFrom="column">
                  <wp:posOffset>109855</wp:posOffset>
                </wp:positionH>
                <wp:positionV relativeFrom="paragraph">
                  <wp:posOffset>73660</wp:posOffset>
                </wp:positionV>
                <wp:extent cx="6267450" cy="349885"/>
                <wp:effectExtent l="19050" t="1905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4988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16. OTHER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3" type="#_x0000_t202" style="position:absolute;left:0;text-align:left;margin-left:8.65pt;margin-top:5.8pt;width:493.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" o:allowincell="f" strokeweight="3pt">
                <v:stroke linestyle="thinThin"/>
                <v:textbox>
                  <w:txbxContent>
                    <w:p w:rsidR="00C44FAE" w:rsidRDefault="00C44FAE" w:rsidP="00B25E83">
                      <w:pPr>
                        <w:rPr>
                          <w:sz w:val="32"/>
                        </w:rPr>
                      </w:pPr>
                      <w:r>
                        <w:rPr>
                          <w:b/>
                          <w:bCs/>
                          <w:sz w:val="24"/>
                        </w:rPr>
                        <w:t>16. OTHER INFORMATION</w:t>
                      </w:r>
                    </w:p>
                    <w:p w:rsidR="00C44FAE" w:rsidRDefault="00C44FAE" w:rsidP="00B25E83">
                      <w:pPr>
                        <w:rPr>
                          <w:sz w:val="32"/>
                        </w:rPr>
                      </w:pPr>
                    </w:p>
                  </w:txbxContent>
                </v:textbox>
              </v:shape>
            </w:pict>
          </mc:Fallback>
        </mc:AlternateContent>
      </w:r>
    </w:p>
    <w:p w:rsidR="00B25E83" w:rsidRPr="005527C9" w:rsidRDefault="00B25E83" w:rsidP="00B25E83">
      <w:pPr>
        <w:pStyle w:val="ListParagraph"/>
        <w:tabs>
          <w:tab w:val="left" w:pos="360"/>
        </w:tabs>
        <w:ind w:left="3690" w:hanging="3330"/>
        <w:jc w:val="both"/>
      </w:pPr>
    </w:p>
    <w:p w:rsidR="00B25E83" w:rsidRDefault="00B25E83" w:rsidP="00B25E83">
      <w:pPr>
        <w:pStyle w:val="ListParagraph"/>
        <w:tabs>
          <w:tab w:val="left" w:pos="360"/>
        </w:tabs>
        <w:ind w:left="360"/>
        <w:rPr>
          <w:b/>
        </w:rPr>
      </w:pPr>
    </w:p>
    <w:p w:rsidR="00B25E83" w:rsidRPr="00CF3E08" w:rsidRDefault="00B25E83" w:rsidP="00B25E83">
      <w:pPr>
        <w:pStyle w:val="ListParagraph"/>
        <w:tabs>
          <w:tab w:val="left" w:pos="360"/>
        </w:tabs>
        <w:ind w:left="360"/>
        <w:rPr>
          <w:b/>
          <w:sz w:val="12"/>
          <w:szCs w:val="12"/>
        </w:rPr>
      </w:pPr>
    </w:p>
    <w:p w:rsidR="00CF629B" w:rsidRDefault="00CF629B" w:rsidP="00B25E83">
      <w:pPr>
        <w:pStyle w:val="ListParagraph"/>
        <w:tabs>
          <w:tab w:val="left" w:pos="360"/>
        </w:tabs>
        <w:ind w:left="3600" w:hanging="3240"/>
        <w:jc w:val="both"/>
      </w:pPr>
      <w:r>
        <w:rPr>
          <w:b/>
        </w:rPr>
        <w:t>NFPA Hazard ID</w:t>
      </w:r>
      <w:r>
        <w:rPr>
          <w:b/>
        </w:rPr>
        <w:tab/>
        <w:t xml:space="preserve">: </w:t>
      </w:r>
      <w:r>
        <w:t>Health – 1        Flammability – 1       Reactivity – 0</w:t>
      </w:r>
    </w:p>
    <w:p w:rsidR="00CF629B" w:rsidRDefault="00CF629B" w:rsidP="00B25E83">
      <w:pPr>
        <w:pStyle w:val="ListParagraph"/>
        <w:tabs>
          <w:tab w:val="left" w:pos="360"/>
        </w:tabs>
        <w:ind w:left="3600" w:hanging="3240"/>
        <w:jc w:val="both"/>
      </w:pPr>
      <w:r>
        <w:rPr>
          <w:b/>
        </w:rPr>
        <w:t>HMIS Hazard ID</w:t>
      </w:r>
      <w:r>
        <w:rPr>
          <w:b/>
        </w:rPr>
        <w:tab/>
        <w:t>:</w:t>
      </w:r>
      <w:r>
        <w:t xml:space="preserve"> </w:t>
      </w:r>
      <w:r w:rsidRPr="00CF629B">
        <w:t>Health – 1        Flammability – 1       Reactivity – 0</w:t>
      </w:r>
    </w:p>
    <w:p w:rsidR="00CF629B" w:rsidRPr="00CF629B" w:rsidRDefault="00CF629B" w:rsidP="00B25E83">
      <w:pPr>
        <w:pStyle w:val="ListParagraph"/>
        <w:tabs>
          <w:tab w:val="left" w:pos="360"/>
        </w:tabs>
        <w:ind w:left="3600" w:hanging="3240"/>
        <w:jc w:val="both"/>
        <w:rPr>
          <w:sz w:val="8"/>
          <w:szCs w:val="8"/>
        </w:rPr>
      </w:pPr>
    </w:p>
    <w:p w:rsidR="00B25E83" w:rsidRPr="005527C9" w:rsidRDefault="00B25E83" w:rsidP="00B25E83">
      <w:pPr>
        <w:pStyle w:val="ListParagraph"/>
        <w:tabs>
          <w:tab w:val="left" w:pos="360"/>
        </w:tabs>
        <w:ind w:left="3600" w:hanging="3240"/>
        <w:jc w:val="both"/>
      </w:pPr>
      <w:r>
        <w:rPr>
          <w:b/>
        </w:rPr>
        <w:t xml:space="preserve">Additional Information </w:t>
      </w:r>
      <w:r>
        <w:rPr>
          <w:b/>
        </w:rPr>
        <w:tab/>
        <w:t xml:space="preserve">: </w:t>
      </w:r>
      <w:r>
        <w:t xml:space="preserve">No Exposure Scenario annex is attached to this Safety Data Sheet as it is a non-classified mixture containing no hazardous substances. </w:t>
      </w:r>
    </w:p>
    <w:p w:rsidR="00B25E83" w:rsidRDefault="00B25E83" w:rsidP="00B25E83">
      <w:pPr>
        <w:pStyle w:val="ListParagraph"/>
        <w:tabs>
          <w:tab w:val="left" w:pos="360"/>
        </w:tabs>
        <w:ind w:left="3600" w:hanging="3240"/>
        <w:jc w:val="both"/>
        <w:rPr>
          <w:b/>
        </w:rPr>
      </w:pPr>
      <w:r>
        <w:rPr>
          <w:b/>
        </w:rPr>
        <w:t xml:space="preserve">Abbreviations and Acronyms </w:t>
      </w:r>
      <w:r>
        <w:rPr>
          <w:b/>
        </w:rPr>
        <w:tab/>
        <w:t xml:space="preserve">: </w:t>
      </w:r>
      <w:r w:rsidRPr="005527C9">
        <w:t>The standard abbreviations and acronyms used in this document can be looked up in reference literature (e.g., scientific dictionaries) and/or websites</w:t>
      </w:r>
      <w:r>
        <w:rPr>
          <w:b/>
        </w:rPr>
        <w:t>.</w:t>
      </w:r>
    </w:p>
    <w:p w:rsidR="003D2193" w:rsidRDefault="003D2193" w:rsidP="00B25E83">
      <w:pPr>
        <w:pStyle w:val="ListParagraph"/>
        <w:tabs>
          <w:tab w:val="left" w:pos="360"/>
        </w:tabs>
        <w:ind w:left="3600" w:hanging="3240"/>
        <w:jc w:val="both"/>
        <w:rPr>
          <w:b/>
        </w:rPr>
      </w:pP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r w:rsidRPr="00F076B5">
        <w:rPr>
          <w:sz w:val="14"/>
          <w:szCs w:val="14"/>
        </w:rPr>
        <w:t xml:space="preserve">BTEX = Benzene, </w:t>
      </w:r>
      <w:r w:rsidR="00C44FAE" w:rsidRPr="00F076B5">
        <w:rPr>
          <w:sz w:val="14"/>
          <w:szCs w:val="14"/>
        </w:rPr>
        <w:t>Toluene</w:t>
      </w:r>
      <w:r w:rsidRPr="00F076B5">
        <w:rPr>
          <w:sz w:val="14"/>
          <w:szCs w:val="14"/>
        </w:rPr>
        <w:t xml:space="preserve">, </w:t>
      </w:r>
      <w:r w:rsidR="00C44FAE">
        <w:rPr>
          <w:sz w:val="14"/>
          <w:szCs w:val="14"/>
        </w:rPr>
        <w:t>E</w:t>
      </w:r>
      <w:r w:rsidR="00C44FAE" w:rsidRPr="00F076B5">
        <w:rPr>
          <w:sz w:val="14"/>
          <w:szCs w:val="14"/>
        </w:rPr>
        <w:t>thylbenzene</w:t>
      </w:r>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r w:rsidRPr="00F076B5">
        <w:rPr>
          <w:sz w:val="14"/>
          <w:szCs w:val="14"/>
        </w:rPr>
        <w:t>CEFIC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DIN = Deutsches Institut fur Normung</w:t>
      </w:r>
      <w:r w:rsidR="00F076B5">
        <w:rPr>
          <w:sz w:val="14"/>
          <w:szCs w:val="14"/>
        </w:rPr>
        <w:t xml:space="preserve">                                                                               </w:t>
      </w:r>
      <w:r w:rsidRPr="00F076B5">
        <w:rPr>
          <w:sz w:val="14"/>
          <w:szCs w:val="14"/>
        </w:rPr>
        <w:t>DMEL = Derived Minimal Effect Level</w:t>
      </w:r>
    </w:p>
    <w:p w:rsidR="00B25E83" w:rsidRPr="00F076B5" w:rsidRDefault="00B25E83" w:rsidP="00F076B5">
      <w:pPr>
        <w:pStyle w:val="ListParagraph"/>
        <w:tabs>
          <w:tab w:val="left" w:pos="0"/>
        </w:tabs>
        <w:ind w:left="3600" w:hanging="3600"/>
        <w:rPr>
          <w:sz w:val="14"/>
          <w:szCs w:val="14"/>
        </w:rPr>
      </w:pPr>
      <w:r w:rsidRPr="00F076B5">
        <w:rPr>
          <w:sz w:val="14"/>
          <w:szCs w:val="14"/>
        </w:rPr>
        <w:t>DNEL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ECETOC = European Center on Ecotoxicology and Toxicology of Chemicals</w:t>
      </w:r>
      <w:r w:rsidR="00F076B5">
        <w:rPr>
          <w:sz w:val="14"/>
          <w:szCs w:val="14"/>
        </w:rPr>
        <w:t xml:space="preserve">               </w:t>
      </w:r>
      <w:r w:rsidRPr="00F076B5">
        <w:rPr>
          <w:sz w:val="14"/>
          <w:szCs w:val="14"/>
        </w:rPr>
        <w:t>ECHA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r w:rsidRPr="00F076B5">
        <w:rPr>
          <w:sz w:val="14"/>
          <w:szCs w:val="14"/>
        </w:rPr>
        <w:t>ENCS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r w:rsidRPr="00F076B5">
        <w:rPr>
          <w:sz w:val="14"/>
          <w:szCs w:val="14"/>
        </w:rPr>
        <w:t>INV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IP346 = Institute of Petroleum test method N˚346 for the determination of polycyclic aromatics DMSO extractables</w:t>
      </w:r>
    </w:p>
    <w:p w:rsidR="00B25E83" w:rsidRPr="00F076B5" w:rsidRDefault="00B25E83" w:rsidP="00F076B5">
      <w:pPr>
        <w:pStyle w:val="ListParagraph"/>
        <w:tabs>
          <w:tab w:val="left" w:pos="0"/>
        </w:tabs>
        <w:ind w:left="3600" w:hanging="3600"/>
        <w:rPr>
          <w:sz w:val="14"/>
          <w:szCs w:val="14"/>
        </w:rPr>
      </w:pPr>
      <w:r w:rsidRPr="00F076B5">
        <w:rPr>
          <w:sz w:val="14"/>
          <w:szCs w:val="14"/>
        </w:rPr>
        <w:t>KECI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r w:rsidRPr="00F076B5">
        <w:rPr>
          <w:sz w:val="14"/>
          <w:szCs w:val="14"/>
        </w:rPr>
        <w:t>NOEC/NOEL = No Observed Effect Concentration/ No Observed Effect Level</w:t>
      </w:r>
      <w:r w:rsidR="00F076B5">
        <w:rPr>
          <w:sz w:val="14"/>
          <w:szCs w:val="14"/>
        </w:rPr>
        <w:t xml:space="preserve">           </w:t>
      </w:r>
      <w:r w:rsidRPr="00F076B5">
        <w:rPr>
          <w:sz w:val="14"/>
          <w:szCs w:val="14"/>
        </w:rPr>
        <w:t>OE_HPV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r w:rsidRPr="00F076B5">
        <w:rPr>
          <w:sz w:val="14"/>
          <w:szCs w:val="14"/>
        </w:rPr>
        <w:t>PICCS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r w:rsidRPr="00F076B5">
        <w:rPr>
          <w:sz w:val="14"/>
          <w:szCs w:val="14"/>
        </w:rPr>
        <w:t>SKIN_DES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r w:rsidRPr="00F076B5">
        <w:rPr>
          <w:sz w:val="14"/>
          <w:szCs w:val="14"/>
        </w:rPr>
        <w:t>vPvB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B25E83" w:rsidRPr="00B12CFD">
        <w:rPr>
          <w:b/>
        </w:rPr>
        <w:t xml:space="preserve">Additional Abbreviations and </w:t>
      </w:r>
      <w:r w:rsidR="00F076B5" w:rsidRPr="00B12CFD">
        <w:rPr>
          <w:b/>
        </w:rPr>
        <w:t>Acronyms</w:t>
      </w:r>
      <w:r w:rsidR="00B25E83">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Acute Tox. = Acute Toxicity</w:t>
      </w:r>
      <w:r w:rsidR="00F076B5">
        <w:rPr>
          <w:sz w:val="14"/>
          <w:szCs w:val="14"/>
        </w:rPr>
        <w:t xml:space="preserve">                                                                                                  </w:t>
      </w:r>
      <w:r w:rsidRPr="00F076B5">
        <w:rPr>
          <w:sz w:val="14"/>
          <w:szCs w:val="14"/>
        </w:rPr>
        <w:t>Asp Tox.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Default="00F076B5"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Pr="00F076B5" w:rsidRDefault="003D2193" w:rsidP="00F076B5">
      <w:pPr>
        <w:pStyle w:val="ListParagraph"/>
        <w:ind w:left="3600" w:hanging="3600"/>
        <w:jc w:val="both"/>
        <w:rPr>
          <w:sz w:val="12"/>
          <w:szCs w:val="12"/>
        </w:rPr>
      </w:pPr>
    </w:p>
    <w:p w:rsidR="00B25E83" w:rsidRPr="00CF3E08" w:rsidRDefault="00B25E83" w:rsidP="00B25E83">
      <w:pPr>
        <w:pStyle w:val="ListParagraph"/>
        <w:tabs>
          <w:tab w:val="left" w:pos="0"/>
          <w:tab w:val="decimal" w:pos="3780"/>
        </w:tabs>
        <w:ind w:left="3600" w:hanging="3150"/>
        <w:jc w:val="both"/>
      </w:pPr>
      <w:r w:rsidRPr="00CF3E08">
        <w:rPr>
          <w:b/>
        </w:rPr>
        <w:t>SDS Distribution</w:t>
      </w:r>
      <w:r w:rsidRPr="00CF3E08">
        <w:rPr>
          <w:b/>
        </w:rPr>
        <w:tab/>
        <w:t xml:space="preserve">: </w:t>
      </w:r>
      <w:r w:rsidRPr="00CF3E08">
        <w:t xml:space="preserve">The information in this document should be made available to all who may handle the product. </w:t>
      </w:r>
    </w:p>
    <w:p w:rsidR="00B25E83" w:rsidRPr="00CF3E08" w:rsidRDefault="00B25E83" w:rsidP="00B25E83">
      <w:pPr>
        <w:pStyle w:val="ListParagraph"/>
        <w:tabs>
          <w:tab w:val="left" w:pos="0"/>
        </w:tabs>
        <w:ind w:left="3600" w:hanging="3150"/>
      </w:pPr>
      <w:r w:rsidRPr="00CF3E08">
        <w:rPr>
          <w:b/>
        </w:rPr>
        <w:t xml:space="preserve">SDS </w:t>
      </w:r>
      <w:r w:rsidR="00CF629B" w:rsidRPr="00CF3E08">
        <w:rPr>
          <w:b/>
        </w:rPr>
        <w:t>Revi</w:t>
      </w:r>
      <w:r w:rsidRPr="00CF3E08">
        <w:rPr>
          <w:b/>
        </w:rPr>
        <w:t>sion Number</w:t>
      </w:r>
      <w:r w:rsidRPr="00CF3E08">
        <w:rPr>
          <w:b/>
        </w:rPr>
        <w:tab/>
        <w:t xml:space="preserve">: </w:t>
      </w:r>
      <w:r w:rsidR="004A4CA3">
        <w:t>B</w:t>
      </w:r>
    </w:p>
    <w:p w:rsidR="00B25E83" w:rsidRPr="00CF3E08" w:rsidRDefault="00B25E83" w:rsidP="00B25E83">
      <w:pPr>
        <w:pStyle w:val="ListParagraph"/>
        <w:tabs>
          <w:tab w:val="left" w:pos="0"/>
        </w:tabs>
        <w:ind w:left="3600" w:hanging="3150"/>
        <w:rPr>
          <w:b/>
        </w:rPr>
      </w:pPr>
      <w:r w:rsidRPr="00CF3E08">
        <w:rPr>
          <w:b/>
        </w:rPr>
        <w:t>SDS Effective Date</w:t>
      </w:r>
      <w:r w:rsidRPr="00CF3E08">
        <w:rPr>
          <w:b/>
        </w:rPr>
        <w:tab/>
        <w:t xml:space="preserve">: </w:t>
      </w:r>
      <w:r w:rsidR="004A4CA3">
        <w:t>11/01</w:t>
      </w:r>
      <w:r w:rsidRPr="00CF3E08">
        <w:t>/201</w:t>
      </w:r>
      <w:r w:rsidR="004A4CA3">
        <w:t>8</w:t>
      </w:r>
      <w:bookmarkStart w:id="0" w:name="_GoBack"/>
      <w:bookmarkEnd w:id="0"/>
    </w:p>
    <w:p w:rsidR="00B25E83" w:rsidRPr="00CF3E08" w:rsidRDefault="00B25E83" w:rsidP="00B25E83">
      <w:pPr>
        <w:pStyle w:val="ListParagraph"/>
        <w:tabs>
          <w:tab w:val="left" w:pos="0"/>
        </w:tabs>
        <w:ind w:left="3600" w:hanging="3150"/>
        <w:jc w:val="both"/>
        <w:rPr>
          <w:b/>
        </w:rPr>
      </w:pPr>
      <w:r w:rsidRPr="00CF3E08">
        <w:rPr>
          <w:b/>
        </w:rPr>
        <w:t>SDS Regulation</w:t>
      </w:r>
      <w:r w:rsidRPr="00CF3E08">
        <w:rPr>
          <w:b/>
        </w:rPr>
        <w:tab/>
        <w:t xml:space="preserve">: </w:t>
      </w:r>
      <w:r w:rsidRPr="00CF3E08">
        <w:t>Regulation 1907/2006/EC as amended by Regulation (EU) 453/2000.</w:t>
      </w:r>
      <w:r w:rsidRPr="00CF3E08">
        <w:rPr>
          <w:b/>
        </w:rPr>
        <w:t xml:space="preserve"> </w:t>
      </w:r>
    </w:p>
    <w:p w:rsidR="00CF629B" w:rsidRPr="00CF3E08" w:rsidRDefault="00B25E83" w:rsidP="00CF629B">
      <w:pPr>
        <w:pStyle w:val="ListParagraph"/>
        <w:tabs>
          <w:tab w:val="left" w:pos="0"/>
        </w:tabs>
        <w:ind w:left="3600" w:hanging="3150"/>
        <w:jc w:val="both"/>
      </w:pPr>
      <w:r w:rsidRPr="00CF3E08">
        <w:rPr>
          <w:b/>
        </w:rPr>
        <w:tab/>
      </w:r>
      <w:r w:rsidRPr="00CF3E08">
        <w:t>In accordance with the provisions of Article 41, Industrial Safety &amp; Health Act</w:t>
      </w:r>
      <w:r w:rsidR="00CF629B" w:rsidRPr="00CF3E08">
        <w:t xml:space="preserve"> and OSHA Hazard Communication Standard (29 CFR 1910.1200).</w:t>
      </w:r>
    </w:p>
    <w:p w:rsidR="001529B0" w:rsidRPr="00B25E83" w:rsidRDefault="00B25E83" w:rsidP="003D2193">
      <w:pPr>
        <w:pStyle w:val="ListParagraph"/>
        <w:tabs>
          <w:tab w:val="left" w:pos="0"/>
        </w:tabs>
        <w:ind w:left="3600" w:hanging="3150"/>
        <w:jc w:val="both"/>
      </w:pPr>
      <w:r w:rsidRPr="00CF3E08">
        <w:rPr>
          <w:b/>
        </w:rPr>
        <w:t>Disclaimer</w:t>
      </w:r>
      <w:r w:rsidRPr="00CF3E08">
        <w:rPr>
          <w:b/>
        </w:rPr>
        <w:tab/>
        <w:t xml:space="preserve">: </w:t>
      </w:r>
      <w:r w:rsidRPr="00CF3E08">
        <w:t xml:space="preserve">The information is based on our current knowledge and is intended to describe the product for the purpose of health, safety and environmental requirements only. It should not therefore be construed as guaranteeing any specific property of the product. </w:t>
      </w:r>
    </w:p>
    <w:sectPr w:rsidR="001529B0" w:rsidRPr="00B25E83" w:rsidSect="0098411C">
      <w:headerReference w:type="default" r:id="rId15"/>
      <w:footerReference w:type="default" r:id="rId16"/>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FAE" w:rsidRDefault="00C44FAE">
      <w:pPr>
        <w:spacing w:after="0"/>
      </w:pPr>
      <w:r>
        <w:separator/>
      </w:r>
    </w:p>
  </w:endnote>
  <w:endnote w:type="continuationSeparator" w:id="0">
    <w:p w:rsidR="00C44FAE" w:rsidRDefault="00C44F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2850362"/>
      <w:docPartObj>
        <w:docPartGallery w:val="Page Numbers (Bottom of Page)"/>
        <w:docPartUnique/>
      </w:docPartObj>
    </w:sdtPr>
    <w:sdtEndPr/>
    <w:sdtContent>
      <w:sdt>
        <w:sdtPr>
          <w:id w:val="-1669238322"/>
          <w:docPartObj>
            <w:docPartGallery w:val="Page Numbers (Top of Page)"/>
            <w:docPartUnique/>
          </w:docPartObj>
        </w:sdtPr>
        <w:sdtEndPr/>
        <w:sdtContent>
          <w:p w:rsidR="00C44FAE" w:rsidRDefault="00C44FA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A4CA3">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A4CA3">
              <w:rPr>
                <w:b/>
                <w:bCs/>
                <w:noProof/>
              </w:rPr>
              <w:t>9</w:t>
            </w:r>
            <w:r>
              <w:rPr>
                <w:b/>
                <w:bCs/>
                <w:sz w:val="24"/>
                <w:szCs w:val="24"/>
              </w:rPr>
              <w:fldChar w:fldCharType="end"/>
            </w:r>
          </w:p>
        </w:sdtContent>
      </w:sdt>
    </w:sdtContent>
  </w:sdt>
  <w:p w:rsidR="00C44FAE" w:rsidRDefault="00C44F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FAE" w:rsidRDefault="00C44FAE">
      <w:pPr>
        <w:spacing w:after="0"/>
      </w:pPr>
      <w:r>
        <w:separator/>
      </w:r>
    </w:p>
  </w:footnote>
  <w:footnote w:type="continuationSeparator" w:id="0">
    <w:p w:rsidR="00C44FAE" w:rsidRDefault="00C44FA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C44FAE">
      <w:tc>
        <w:tcPr>
          <w:tcW w:w="0" w:type="auto"/>
          <w:tcBorders>
            <w:right w:val="single" w:sz="6" w:space="0" w:color="000000" w:themeColor="text1"/>
          </w:tcBorders>
        </w:tcPr>
        <w:p w:rsidR="00C44FAE" w:rsidRPr="00ED5204" w:rsidRDefault="004A4CA3">
          <w:pPr>
            <w:pStyle w:val="Header"/>
            <w:jc w:val="right"/>
            <w:rPr>
              <w:b/>
            </w:rPr>
          </w:pPr>
          <w:sdt>
            <w:sdtPr>
              <w:rPr>
                <w:b/>
              </w:rPr>
              <w:alias w:val="Company"/>
              <w:id w:val="342358162"/>
              <w:dataBinding w:prefixMappings="xmlns:ns0='http://schemas.openxmlformats.org/officeDocument/2006/extended-properties'" w:xpath="/ns0:Properties[1]/ns0:Company[1]" w:storeItemID="{6668398D-A668-4E3E-A5EB-62B293D839F1}"/>
              <w:text/>
            </w:sdtPr>
            <w:sdtEndPr/>
            <w:sdtContent>
              <w:r w:rsidR="00ED5204" w:rsidRPr="00ED5204">
                <w:rPr>
                  <w:b/>
                </w:rPr>
                <w:t>S</w:t>
              </w:r>
              <w:r w:rsidR="006A0A95">
                <w:rPr>
                  <w:b/>
                </w:rPr>
                <w:t>MP</w:t>
              </w:r>
              <w:r w:rsidR="00ED5204" w:rsidRPr="00ED5204">
                <w:rPr>
                  <w:b/>
                </w:rPr>
                <w:t>O</w:t>
              </w:r>
            </w:sdtContent>
          </w:sdt>
          <w:r w:rsidR="00C44FAE" w:rsidRPr="00ED5204">
            <w:rPr>
              <w:b/>
            </w:rPr>
            <w:t xml:space="preserve"> Series</w:t>
          </w:r>
        </w:p>
        <w:sdt>
          <w:sdtPr>
            <w:rPr>
              <w:b/>
              <w:bCs/>
            </w:rPr>
            <w:alias w:val="Title"/>
            <w:id w:val="1491995595"/>
            <w:dataBinding w:prefixMappings="xmlns:ns0='http://schemas.openxmlformats.org/package/2006/metadata/core-properties' xmlns:ns1='http://purl.org/dc/elements/1.1/'" w:xpath="/ns0:coreProperties[1]/ns1:title[1]" w:storeItemID="{6C3C8BC8-F283-45AE-878A-BAB7291924A1}"/>
            <w:text/>
          </w:sdtPr>
          <w:sdtEndPr/>
          <w:sdtContent>
            <w:p w:rsidR="00C44FAE" w:rsidRDefault="004A4CA3">
              <w:pPr>
                <w:pStyle w:val="Header"/>
                <w:jc w:val="right"/>
                <w:rPr>
                  <w:b/>
                  <w:bCs/>
                </w:rPr>
              </w:pPr>
              <w:r>
                <w:rPr>
                  <w:b/>
                  <w:bCs/>
                </w:rPr>
                <w:t>Revision B</w:t>
              </w:r>
            </w:p>
          </w:sdtContent>
        </w:sdt>
        <w:p w:rsidR="00C44FAE" w:rsidRDefault="004A4CA3" w:rsidP="006A0A95">
          <w:pPr>
            <w:pStyle w:val="Header"/>
            <w:jc w:val="right"/>
            <w:rPr>
              <w:b/>
              <w:bCs/>
            </w:rPr>
          </w:pPr>
          <w:r>
            <w:rPr>
              <w:b/>
              <w:bCs/>
            </w:rPr>
            <w:t>Effective Date: 11</w:t>
          </w:r>
          <w:r w:rsidR="00C44FAE">
            <w:rPr>
              <w:b/>
              <w:bCs/>
            </w:rPr>
            <w:t>-</w:t>
          </w:r>
          <w:r>
            <w:rPr>
              <w:b/>
              <w:bCs/>
            </w:rPr>
            <w:t>01-2018</w:t>
          </w:r>
        </w:p>
      </w:tc>
      <w:tc>
        <w:tcPr>
          <w:tcW w:w="1152" w:type="dxa"/>
          <w:tcBorders>
            <w:left w:val="single" w:sz="6" w:space="0" w:color="000000" w:themeColor="text1"/>
          </w:tcBorders>
        </w:tcPr>
        <w:p w:rsidR="00C44FAE" w:rsidRDefault="00C44FAE">
          <w:pPr>
            <w:pStyle w:val="Header"/>
            <w:rPr>
              <w:b/>
            </w:rPr>
          </w:pPr>
        </w:p>
      </w:tc>
    </w:tr>
  </w:tbl>
  <w:p w:rsidR="00C44FAE" w:rsidRDefault="00C44F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E83"/>
    <w:rsid w:val="000E4DE5"/>
    <w:rsid w:val="001529B0"/>
    <w:rsid w:val="00293233"/>
    <w:rsid w:val="0038638C"/>
    <w:rsid w:val="003A4BEE"/>
    <w:rsid w:val="003D2193"/>
    <w:rsid w:val="004A12CD"/>
    <w:rsid w:val="004A4CA3"/>
    <w:rsid w:val="004C0EC6"/>
    <w:rsid w:val="005677DA"/>
    <w:rsid w:val="00594C1D"/>
    <w:rsid w:val="00603403"/>
    <w:rsid w:val="006862CE"/>
    <w:rsid w:val="006A0A95"/>
    <w:rsid w:val="006D1389"/>
    <w:rsid w:val="007C4AA9"/>
    <w:rsid w:val="007F6B58"/>
    <w:rsid w:val="008762A4"/>
    <w:rsid w:val="009274B9"/>
    <w:rsid w:val="009329D0"/>
    <w:rsid w:val="0098411C"/>
    <w:rsid w:val="009F333E"/>
    <w:rsid w:val="00AD6226"/>
    <w:rsid w:val="00B25E83"/>
    <w:rsid w:val="00BC2458"/>
    <w:rsid w:val="00BD4ABE"/>
    <w:rsid w:val="00BF4B36"/>
    <w:rsid w:val="00C44FAE"/>
    <w:rsid w:val="00C87894"/>
    <w:rsid w:val="00CF2831"/>
    <w:rsid w:val="00CF3E08"/>
    <w:rsid w:val="00CF629B"/>
    <w:rsid w:val="00CF6D9B"/>
    <w:rsid w:val="00D74E0F"/>
    <w:rsid w:val="00E871EF"/>
    <w:rsid w:val="00EC25A9"/>
    <w:rsid w:val="00ED5204"/>
    <w:rsid w:val="00F076B5"/>
    <w:rsid w:val="00F6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89065F4A-FC38-4C30-87C7-13477A569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rs.fr/accue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h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guv.de/inhalt/index.js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dc.gov/niosh/" TargetMode="External"/><Relationship Id="rId4" Type="http://schemas.openxmlformats.org/officeDocument/2006/relationships/settings" Target="settings.xml"/><Relationship Id="rId9" Type="http://schemas.openxmlformats.org/officeDocument/2006/relationships/hyperlink" Target="mailto:info@sentinelsynthetic.com" TargetMode="External"/><Relationship Id="rId14" Type="http://schemas.openxmlformats.org/officeDocument/2006/relationships/hyperlink" Target="http://h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4F6F8-8CE4-4ABE-B39D-5638F0631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4513</Words>
  <Characters>25726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Revision A</vt:lpstr>
    </vt:vector>
  </TitlesOfParts>
  <Company>SMPO</Company>
  <LinksUpToDate>false</LinksUpToDate>
  <CharactersWithSpaces>30179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B</dc:title>
  <dc:creator>Accounts Receivable</dc:creator>
  <cp:lastModifiedBy>Customer Service1</cp:lastModifiedBy>
  <cp:revision>2</cp:revision>
  <cp:lastPrinted>2015-09-11T14:13:00Z</cp:lastPrinted>
  <dcterms:created xsi:type="dcterms:W3CDTF">2018-10-30T17:31:00Z</dcterms:created>
  <dcterms:modified xsi:type="dcterms:W3CDTF">2018-10-30T17:31:00Z</dcterms:modified>
</cp:coreProperties>
</file>