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940D92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940D92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3968496</wp:posOffset>
                </wp:positionH>
                <wp:positionV relativeFrom="paragraph">
                  <wp:posOffset>-762</wp:posOffset>
                </wp:positionV>
                <wp:extent cx="2767330" cy="1268222"/>
                <wp:effectExtent l="0" t="0" r="0" b="825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12682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8B8" w:rsidRPr="006164EB" w:rsidRDefault="007C08B8" w:rsidP="007C08B8">
                            <w:pPr>
                              <w:pStyle w:val="Heading6"/>
                              <w:rPr>
                                <w:b/>
                                <w:color w:val="FF0000"/>
                                <w:sz w:val="44"/>
                                <w:szCs w:val="44"/>
                                <w:lang w:val="es-CR"/>
                              </w:rPr>
                            </w:pPr>
                            <w:r w:rsidRPr="006164EB">
                              <w:rPr>
                                <w:b/>
                                <w:color w:val="FF0000"/>
                                <w:sz w:val="44"/>
                                <w:szCs w:val="44"/>
                                <w:lang w:val="es-CR"/>
                              </w:rPr>
                              <w:t>SC</w:t>
                            </w: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  <w:lang w:val="es-CR"/>
                              </w:rPr>
                              <w:t>-</w:t>
                            </w:r>
                            <w:r w:rsidRPr="007C08B8">
                              <w:rPr>
                                <w:b/>
                                <w:color w:val="FF0000"/>
                                <w:sz w:val="44"/>
                                <w:szCs w:val="44"/>
                                <w:lang w:val="es-419"/>
                              </w:rPr>
                              <w:t>GBO</w:t>
                            </w:r>
                          </w:p>
                          <w:p w:rsidR="007C08B8" w:rsidRPr="006164EB" w:rsidRDefault="007C08B8" w:rsidP="007C08B8">
                            <w:pPr>
                              <w:pStyle w:val="BodyText"/>
                              <w:rPr>
                                <w:b/>
                                <w:color w:val="000080"/>
                                <w:lang w:val="es-CR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lang w:val="es-ES_tradnl"/>
                              </w:rPr>
                              <w:t>LUBRICANTES PARA BAJA TEMPERATURA / CRIOGÉNICOS – ACEITE PARA TRANSMISIONES</w:t>
                            </w:r>
                          </w:p>
                          <w:p w:rsidR="005566FC" w:rsidRPr="007C08B8" w:rsidRDefault="005566FC" w:rsidP="000772D9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12.5pt;margin-top:-.05pt;width:217.9pt;height:99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Gohg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" o:allowincell="f" stroked="f">
                <v:textbox>
                  <w:txbxContent>
                    <w:p w:rsidR="007C08B8" w:rsidRPr="006164EB" w:rsidRDefault="007C08B8" w:rsidP="007C08B8">
                      <w:pPr>
                        <w:pStyle w:val="Heading6"/>
                        <w:rPr>
                          <w:b/>
                          <w:color w:val="FF0000"/>
                          <w:sz w:val="44"/>
                          <w:szCs w:val="44"/>
                          <w:lang w:val="es-CR"/>
                        </w:rPr>
                      </w:pPr>
                      <w:r w:rsidRPr="006164EB">
                        <w:rPr>
                          <w:b/>
                          <w:color w:val="FF0000"/>
                          <w:sz w:val="44"/>
                          <w:szCs w:val="44"/>
                          <w:lang w:val="es-CR"/>
                        </w:rPr>
                        <w:t>SC</w:t>
                      </w:r>
                      <w:r>
                        <w:rPr>
                          <w:b/>
                          <w:color w:val="FF0000"/>
                          <w:sz w:val="44"/>
                          <w:szCs w:val="44"/>
                          <w:lang w:val="es-CR"/>
                        </w:rPr>
                        <w:t>-</w:t>
                      </w:r>
                      <w:r w:rsidRPr="007C08B8">
                        <w:rPr>
                          <w:b/>
                          <w:color w:val="FF0000"/>
                          <w:sz w:val="44"/>
                          <w:szCs w:val="44"/>
                          <w:lang w:val="es-419"/>
                        </w:rPr>
                        <w:t>GBO</w:t>
                      </w:r>
                    </w:p>
                    <w:p w:rsidR="007C08B8" w:rsidRPr="006164EB" w:rsidRDefault="007C08B8" w:rsidP="007C08B8">
                      <w:pPr>
                        <w:pStyle w:val="BodyText"/>
                        <w:rPr>
                          <w:b/>
                          <w:color w:val="000080"/>
                          <w:lang w:val="es-CR"/>
                        </w:rPr>
                      </w:pPr>
                      <w:r>
                        <w:rPr>
                          <w:b/>
                          <w:color w:val="000080"/>
                          <w:lang w:val="es-ES_tradnl"/>
                        </w:rPr>
                        <w:t>LUBRICANTES PARA BAJA TEMPERATURA / CRIOGÉNICOS – ACEITE PARA TRANSMISIONES</w:t>
                      </w:r>
                    </w:p>
                    <w:p w:rsidR="005566FC" w:rsidRPr="007C08B8" w:rsidRDefault="005566FC" w:rsidP="000772D9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940D92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583680" cy="3657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10.8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Ie0dv94AAAAK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</w:t>
      </w: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7C08B8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095175A" wp14:editId="42AD8613">
                <wp:simplePos x="0" y="0"/>
                <wp:positionH relativeFrom="column">
                  <wp:posOffset>-91440</wp:posOffset>
                </wp:positionH>
                <wp:positionV relativeFrom="paragraph">
                  <wp:posOffset>46355</wp:posOffset>
                </wp:positionV>
                <wp:extent cx="3108960" cy="1974850"/>
                <wp:effectExtent l="0" t="0" r="0" b="63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97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8B8" w:rsidRDefault="007C08B8" w:rsidP="007C08B8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Los aceites de transmisión sintéticos metálicos mezclados SC-</w:t>
                            </w:r>
                            <w:r w:rsidRPr="007C08B8">
                              <w:rPr>
                                <w:lang w:val="es-419"/>
                              </w:rPr>
                              <w:t>GBO</w:t>
                            </w:r>
                            <w:r>
                              <w:rPr>
                                <w:lang w:val="es-ES_tradnl"/>
                              </w:rPr>
                              <w:t xml:space="preserve"> de </w:t>
                            </w:r>
                            <w:r w:rsidRPr="007C08B8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ES_tradnl"/>
                              </w:rPr>
                              <w:t xml:space="preserve"> son cuidadosamente formulados para cumplir con las necesidades de todos los tipos de cajas reductoras que operan en condiciones bajo-cero.</w:t>
                            </w:r>
                          </w:p>
                          <w:p w:rsidR="007C08B8" w:rsidRDefault="007C08B8" w:rsidP="007C08B8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</w:p>
                          <w:p w:rsidR="005566FC" w:rsidRPr="000772D9" w:rsidRDefault="007C08B8" w:rsidP="007C08B8">
                            <w:pPr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La alta resistencia de película de los SC-</w:t>
                            </w:r>
                            <w:r w:rsidRPr="007C08B8">
                              <w:rPr>
                                <w:lang w:val="es-419"/>
                              </w:rPr>
                              <w:t>GBO</w:t>
                            </w:r>
                            <w:r>
                              <w:rPr>
                                <w:lang w:val="es-ES_tradnl"/>
                              </w:rPr>
                              <w:t xml:space="preserve"> y sus propiedades de “plateado” depositan una película de lubricante sintética metálica continua – no muy diferente de una película seca – sobre todos los dientes y los rodamientos, previniendo el contacto metal-con-metal bajo virtualmente todas las condiciones, así como la oxidación y la corrosión.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7.2pt;margin-top:3.65pt;width:244.8pt;height:15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" o:allowincell="f" stroked="f">
                <v:textbox>
                  <w:txbxContent>
                    <w:p w:rsidR="007C08B8" w:rsidRDefault="007C08B8" w:rsidP="007C08B8">
                      <w:pPr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Los aceites de transmisión sintéticos metálicos mezclados SC-</w:t>
                      </w:r>
                      <w:r w:rsidRPr="007C08B8">
                        <w:rPr>
                          <w:lang w:val="es-419"/>
                        </w:rPr>
                        <w:t>GBO</w:t>
                      </w:r>
                      <w:r>
                        <w:rPr>
                          <w:lang w:val="es-ES_tradnl"/>
                        </w:rPr>
                        <w:t xml:space="preserve"> de </w:t>
                      </w:r>
                      <w:r w:rsidRPr="007C08B8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ES_tradnl"/>
                        </w:rPr>
                        <w:t xml:space="preserve"> son cuidadosamente formulados para cumplir con las necesidades de todos los tipos de cajas reductoras que operan en condiciones bajo-cero.</w:t>
                      </w:r>
                    </w:p>
                    <w:p w:rsidR="007C08B8" w:rsidRDefault="007C08B8" w:rsidP="007C08B8">
                      <w:pPr>
                        <w:jc w:val="both"/>
                        <w:rPr>
                          <w:lang w:val="es-ES_tradnl"/>
                        </w:rPr>
                      </w:pPr>
                    </w:p>
                    <w:p w:rsidR="005566FC" w:rsidRPr="000772D9" w:rsidRDefault="007C08B8" w:rsidP="007C08B8">
                      <w:pPr>
                        <w:rPr>
                          <w:lang w:val="es-CR"/>
                        </w:rPr>
                      </w:pPr>
                      <w:r>
                        <w:rPr>
                          <w:lang w:val="es-ES_tradnl"/>
                        </w:rPr>
                        <w:t>La alta resistencia de película de los SC-</w:t>
                      </w:r>
                      <w:r w:rsidRPr="007C08B8">
                        <w:rPr>
                          <w:lang w:val="es-419"/>
                        </w:rPr>
                        <w:t>GBO</w:t>
                      </w:r>
                      <w:r>
                        <w:rPr>
                          <w:lang w:val="es-ES_tradnl"/>
                        </w:rPr>
                        <w:t xml:space="preserve"> y sus propiedades de “plateado” depositan una película de lubricante sintética metálica continua – no muy diferente de una película seca – sobre todos los dientes y los rodamientos, previniendo el contacto metal-con-metal bajo virtualmente todas las condiciones, así como la oxidación y la corrosión.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D9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C81260" wp14:editId="6F75ADAF">
                <wp:simplePos x="0" y="0"/>
                <wp:positionH relativeFrom="column">
                  <wp:posOffset>160020</wp:posOffset>
                </wp:positionH>
                <wp:positionV relativeFrom="paragraph">
                  <wp:posOffset>65024</wp:posOffset>
                </wp:positionV>
                <wp:extent cx="3291840" cy="1877568"/>
                <wp:effectExtent l="0" t="0" r="3810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877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8B8" w:rsidRDefault="007C08B8" w:rsidP="007C08B8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Este material elimina el costoso desgaste, aun en los dientes templados, fatiga del metal, roturas; por lo tanto, costos de reemplazo de partes, reparaciones, mano de obra y tiempo perdido se reducen substancialmente.  </w:t>
                            </w:r>
                          </w:p>
                          <w:p w:rsidR="007C08B8" w:rsidRDefault="007C08B8" w:rsidP="007C08B8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</w:p>
                          <w:p w:rsidR="007C08B8" w:rsidRPr="006164EB" w:rsidRDefault="007C08B8" w:rsidP="007C08B8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SC-</w:t>
                            </w:r>
                            <w:r w:rsidRPr="007C08B8">
                              <w:rPr>
                                <w:lang w:val="es-419"/>
                              </w:rPr>
                              <w:t>GBO</w:t>
                            </w:r>
                            <w:r>
                              <w:rPr>
                                <w:lang w:val="es-ES_tradnl"/>
                              </w:rPr>
                              <w:t xml:space="preserve"> es particularmente recomendado para equipo que </w:t>
                            </w:r>
                            <w:r w:rsidR="00101FE2">
                              <w:rPr>
                                <w:lang w:val="es-ES_tradnl"/>
                              </w:rPr>
                              <w:t>está</w:t>
                            </w:r>
                            <w:r>
                              <w:rPr>
                                <w:lang w:val="es-ES_tradnl"/>
                              </w:rPr>
                              <w:t xml:space="preserve"> sujeto a grandes variaciones de temperatura, debido a cambios climáticos, a condiciones de operación poco usuales, (por ejemplo, montacargas hidráulicos que viajan entre locales fríos y calientes) y cajas reductoras de todo tipo que operan continuamente en condiciones - bajo-cero / árticas – o “sumergidas”.</w:t>
                            </w: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0;text-align:left;margin-left:12.6pt;margin-top:5.1pt;width:259.2pt;height:14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" o:allowincell="f" stroked="f">
                <v:textbox>
                  <w:txbxContent>
                    <w:p w:rsidR="007C08B8" w:rsidRDefault="007C08B8" w:rsidP="007C08B8">
                      <w:pPr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Este material elimina el costoso desgaste, aun en los dientes templados, fatiga del metal, roturas; por lo tanto, costos de reemplazo de partes, reparaciones, mano de obra y tiempo perdido se reducen substancialmente.  </w:t>
                      </w:r>
                    </w:p>
                    <w:p w:rsidR="007C08B8" w:rsidRDefault="007C08B8" w:rsidP="007C08B8">
                      <w:pPr>
                        <w:jc w:val="both"/>
                        <w:rPr>
                          <w:lang w:val="es-ES_tradnl"/>
                        </w:rPr>
                      </w:pPr>
                    </w:p>
                    <w:p w:rsidR="007C08B8" w:rsidRPr="006164EB" w:rsidRDefault="007C08B8" w:rsidP="007C08B8">
                      <w:pPr>
                        <w:jc w:val="both"/>
                        <w:rPr>
                          <w:lang w:val="es-CR"/>
                        </w:rPr>
                      </w:pPr>
                      <w:r>
                        <w:rPr>
                          <w:lang w:val="es-ES_tradnl"/>
                        </w:rPr>
                        <w:t>SC-</w:t>
                      </w:r>
                      <w:r w:rsidRPr="007C08B8">
                        <w:rPr>
                          <w:lang w:val="es-419"/>
                        </w:rPr>
                        <w:t>GBO</w:t>
                      </w:r>
                      <w:r>
                        <w:rPr>
                          <w:lang w:val="es-ES_tradnl"/>
                        </w:rPr>
                        <w:t xml:space="preserve"> es particularmente recomendado para equipo que </w:t>
                      </w:r>
                      <w:r w:rsidR="00101FE2">
                        <w:rPr>
                          <w:lang w:val="es-ES_tradnl"/>
                        </w:rPr>
                        <w:t>está</w:t>
                      </w:r>
                      <w:r>
                        <w:rPr>
                          <w:lang w:val="es-ES_tradnl"/>
                        </w:rPr>
                        <w:t xml:space="preserve"> sujeto a grandes variaciones de temperatura, debido a cambios climáticos, a condiciones de operación poco usuales, (por ejemplo, montacargas hidráulicos que viajan entre locales fríos y calientes) y cajas reductoras de todo tipo que operan continuamente en condiciones - bajo-cero / árticas – o “sumergidas”.</w:t>
                      </w: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7C08B8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B9D49F1" wp14:editId="2C2A5B0C">
                <wp:simplePos x="0" y="0"/>
                <wp:positionH relativeFrom="column">
                  <wp:posOffset>-3257550</wp:posOffset>
                </wp:positionH>
                <wp:positionV relativeFrom="paragraph">
                  <wp:posOffset>80391</wp:posOffset>
                </wp:positionV>
                <wp:extent cx="6617970" cy="353060"/>
                <wp:effectExtent l="0" t="0" r="0" b="889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256.5pt;margin-top:6.35pt;width:521.1pt;height:27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ym1hQIAABY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Pr="00F607F6" w:rsidRDefault="00EA462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 w:rsidRPr="00F607F6">
        <w:rPr>
          <w:color w:val="FFFFFF"/>
          <w:lang w:val="es-419"/>
        </w:rPr>
        <w:tab/>
      </w:r>
      <w:r w:rsidRPr="00F607F6">
        <w:rPr>
          <w:color w:val="FFFFFF"/>
          <w:lang w:val="es-419"/>
        </w:rPr>
        <w:tab/>
      </w:r>
    </w:p>
    <w:p w:rsidR="007C08B8" w:rsidRPr="00F607F6" w:rsidRDefault="007C08B8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7C08B8" w:rsidRDefault="007C08B8" w:rsidP="007C08B8">
      <w:pPr>
        <w:tabs>
          <w:tab w:val="left" w:pos="4590"/>
          <w:tab w:val="left" w:pos="630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>Grado ISO de Viscosidad</w:t>
      </w:r>
      <w:r>
        <w:rPr>
          <w:color w:val="000000"/>
          <w:lang w:val="es-ES_tradnl"/>
        </w:rPr>
        <w:tab/>
        <w:t>22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ASTM D-2422        </w:t>
      </w:r>
    </w:p>
    <w:p w:rsidR="007C08B8" w:rsidRDefault="007C08B8" w:rsidP="007C08B8">
      <w:pPr>
        <w:tabs>
          <w:tab w:val="left" w:pos="4590"/>
          <w:tab w:val="left" w:pos="630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Numero </w:t>
      </w:r>
      <w:r w:rsidRPr="007C08B8">
        <w:rPr>
          <w:color w:val="000000"/>
          <w:lang w:val="es-419"/>
        </w:rPr>
        <w:t>AGMA</w:t>
      </w:r>
      <w:r>
        <w:rPr>
          <w:color w:val="000000"/>
          <w:lang w:val="es-ES_tradnl"/>
        </w:rPr>
        <w:t xml:space="preserve"> de Lubricante</w:t>
      </w:r>
      <w:r>
        <w:rPr>
          <w:color w:val="000000"/>
          <w:lang w:val="es-ES_tradnl"/>
        </w:rPr>
        <w:tab/>
        <w:t>---</w:t>
      </w:r>
      <w:r>
        <w:rPr>
          <w:color w:val="000000"/>
          <w:lang w:val="es-ES_tradnl"/>
        </w:rPr>
        <w:tab/>
        <w:t xml:space="preserve">                 </w:t>
      </w:r>
    </w:p>
    <w:p w:rsidR="007C08B8" w:rsidRDefault="007C08B8" w:rsidP="007C08B8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Viscosidad cSt @ 100˚C</w:t>
      </w:r>
      <w:r>
        <w:rPr>
          <w:color w:val="000000"/>
          <w:lang w:val="es-ES_tradnl"/>
        </w:rPr>
        <w:tab/>
        <w:t>3.5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ASTM D-  445 </w:t>
      </w:r>
    </w:p>
    <w:p w:rsidR="007C08B8" w:rsidRDefault="007C08B8" w:rsidP="007C08B8">
      <w:pPr>
        <w:tabs>
          <w:tab w:val="left" w:pos="1080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ab/>
        <w:t xml:space="preserve">   @   40˚C</w:t>
      </w:r>
      <w:r>
        <w:rPr>
          <w:color w:val="000000"/>
          <w:lang w:val="es-ES_tradnl"/>
        </w:rPr>
        <w:tab/>
        <w:t>14.4</w:t>
      </w:r>
    </w:p>
    <w:p w:rsidR="007C08B8" w:rsidRDefault="007C08B8" w:rsidP="007C08B8">
      <w:pPr>
        <w:tabs>
          <w:tab w:val="left" w:pos="1080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ab/>
        <w:t xml:space="preserve">   @  -40˚C</w:t>
      </w:r>
      <w:r>
        <w:rPr>
          <w:color w:val="000000"/>
          <w:lang w:val="es-ES_tradnl"/>
        </w:rPr>
        <w:tab/>
        <w:t>2025</w:t>
      </w:r>
    </w:p>
    <w:p w:rsidR="007C08B8" w:rsidRDefault="007C08B8" w:rsidP="007C08B8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Índice de Viscosidad       </w:t>
      </w:r>
      <w:r>
        <w:rPr>
          <w:color w:val="000000"/>
          <w:lang w:val="es-ES_tradnl"/>
        </w:rPr>
        <w:tab/>
        <w:t>123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D-2270</w:t>
      </w:r>
    </w:p>
    <w:p w:rsidR="007C08B8" w:rsidRDefault="007C08B8" w:rsidP="007C08B8">
      <w:pPr>
        <w:tabs>
          <w:tab w:val="left" w:pos="4590"/>
          <w:tab w:val="left" w:pos="6300"/>
        </w:tabs>
        <w:ind w:left="-720" w:right="4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Punto de Fluidez ˚C (˚F)</w:t>
      </w:r>
      <w:r>
        <w:rPr>
          <w:color w:val="000000"/>
          <w:lang w:val="es-ES_tradnl"/>
        </w:rPr>
        <w:tab/>
        <w:t>-66 (-80)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  97</w:t>
      </w:r>
    </w:p>
    <w:p w:rsidR="007C08B8" w:rsidRDefault="007C08B8" w:rsidP="007C08B8">
      <w:pPr>
        <w:tabs>
          <w:tab w:val="left" w:pos="270"/>
          <w:tab w:val="left" w:pos="4590"/>
          <w:tab w:val="left" w:pos="6300"/>
        </w:tabs>
        <w:ind w:right="40"/>
        <w:rPr>
          <w:color w:val="000000"/>
          <w:lang w:val="es-ES_tradnl"/>
        </w:rPr>
      </w:pPr>
      <w:r>
        <w:rPr>
          <w:color w:val="000000"/>
          <w:lang w:val="es-ES_tradnl"/>
        </w:rPr>
        <w:t>Punto de Encendido ˚C (˚F)</w:t>
      </w:r>
      <w:r>
        <w:rPr>
          <w:color w:val="000000"/>
          <w:lang w:val="es-ES_tradnl"/>
        </w:rPr>
        <w:tab/>
        <w:t>228(440)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  92</w:t>
      </w:r>
    </w:p>
    <w:p w:rsidR="007C08B8" w:rsidRDefault="007C08B8" w:rsidP="007C08B8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Punto de Llama ˚C (˚F)</w:t>
      </w:r>
      <w:r>
        <w:rPr>
          <w:color w:val="000000"/>
          <w:lang w:val="es-ES_tradnl"/>
        </w:rPr>
        <w:tab/>
        <w:t>252 (485)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  92</w:t>
      </w:r>
    </w:p>
    <w:p w:rsidR="007C08B8" w:rsidRDefault="007C08B8" w:rsidP="007C08B8">
      <w:pPr>
        <w:tabs>
          <w:tab w:val="left" w:pos="4590"/>
          <w:tab w:val="left" w:pos="630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>Secuencia de Espuma I, II, III</w:t>
      </w:r>
      <w:r>
        <w:rPr>
          <w:color w:val="000000"/>
          <w:lang w:val="es-ES_tradnl"/>
        </w:rPr>
        <w:tab/>
        <w:t>Pasa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892</w:t>
      </w:r>
    </w:p>
    <w:p w:rsidR="007C08B8" w:rsidRDefault="007C08B8" w:rsidP="007C08B8">
      <w:pPr>
        <w:tabs>
          <w:tab w:val="left" w:pos="270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Demulsibilidad 82˚C</w:t>
      </w:r>
      <w:r>
        <w:rPr>
          <w:color w:val="000000"/>
          <w:lang w:val="es-ES_tradnl"/>
        </w:rPr>
        <w:tab/>
        <w:t>40/40/0 (30)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D-1401</w:t>
      </w:r>
    </w:p>
    <w:p w:rsidR="007C08B8" w:rsidRDefault="007C08B8" w:rsidP="007C08B8">
      <w:pPr>
        <w:tabs>
          <w:tab w:val="left" w:pos="270"/>
          <w:tab w:val="left" w:pos="4590"/>
          <w:tab w:val="left" w:pos="630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>Desgaste de las Cuatro Bolas,</w:t>
      </w:r>
      <w:r>
        <w:rPr>
          <w:color w:val="000000"/>
          <w:lang w:val="es-ES_tradnl"/>
        </w:rPr>
        <w:tab/>
        <w:t>.38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D-2266</w:t>
      </w:r>
    </w:p>
    <w:p w:rsidR="007C08B8" w:rsidRDefault="007C08B8" w:rsidP="007C08B8">
      <w:pPr>
        <w:tabs>
          <w:tab w:val="left" w:pos="270"/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color w:val="000000"/>
          <w:lang w:val="es-ES_tradnl"/>
        </w:rPr>
        <w:tab/>
      </w:r>
      <w:r w:rsidRPr="006164EB">
        <w:rPr>
          <w:color w:val="000000"/>
          <w:lang w:val="es-CR"/>
        </w:rPr>
        <w:t xml:space="preserve">                     </w:t>
      </w:r>
      <w:r>
        <w:rPr>
          <w:color w:val="000000"/>
        </w:rPr>
        <w:t>mm 40 kg, 1200 rpm, 75˚C (1hr)</w:t>
      </w:r>
    </w:p>
    <w:p w:rsidR="007C08B8" w:rsidRDefault="007C08B8" w:rsidP="007C08B8">
      <w:pPr>
        <w:tabs>
          <w:tab w:val="left" w:pos="270"/>
          <w:tab w:val="left" w:pos="4590"/>
          <w:tab w:val="left" w:pos="630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Corrosión al Cobre 121˚C (250˚F), 3 </w:t>
      </w:r>
      <w:r w:rsidRPr="007C08B8">
        <w:rPr>
          <w:color w:val="000000"/>
          <w:lang w:val="es-419"/>
        </w:rPr>
        <w:t>hrs</w:t>
      </w:r>
      <w:r>
        <w:rPr>
          <w:color w:val="000000"/>
          <w:lang w:val="es-ES_tradnl"/>
        </w:rPr>
        <w:t>.</w:t>
      </w:r>
      <w:r>
        <w:rPr>
          <w:color w:val="000000"/>
          <w:lang w:val="es-ES_tradnl"/>
        </w:rPr>
        <w:tab/>
        <w:t>1a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130</w:t>
      </w:r>
    </w:p>
    <w:p w:rsidR="007C08B8" w:rsidRDefault="007C08B8" w:rsidP="007C08B8">
      <w:pPr>
        <w:tabs>
          <w:tab w:val="left" w:pos="270"/>
          <w:tab w:val="left" w:pos="4590"/>
          <w:tab w:val="left" w:pos="630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>Prueba de Herrumbre</w:t>
      </w:r>
      <w:r>
        <w:rPr>
          <w:color w:val="000000"/>
          <w:lang w:val="es-ES_tradnl"/>
        </w:rPr>
        <w:tab/>
        <w:t>Pasa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665 A &amp; B</w:t>
      </w:r>
    </w:p>
    <w:p w:rsidR="007C08B8" w:rsidRDefault="007C08B8" w:rsidP="007C08B8">
      <w:pPr>
        <w:tabs>
          <w:tab w:val="left" w:pos="270"/>
          <w:tab w:val="left" w:pos="4590"/>
          <w:tab w:val="left" w:pos="6300"/>
        </w:tabs>
        <w:ind w:left="-720" w:firstLine="720"/>
        <w:rPr>
          <w:color w:val="000000"/>
        </w:rPr>
      </w:pPr>
      <w:r w:rsidRPr="00101FE2">
        <w:rPr>
          <w:color w:val="000000"/>
        </w:rPr>
        <w:t>FZG</w:t>
      </w:r>
      <w:r>
        <w:rPr>
          <w:color w:val="000000"/>
        </w:rPr>
        <w:t>, Gear Test, Spur, Stage Pass</w:t>
      </w:r>
      <w:r>
        <w:rPr>
          <w:color w:val="000000"/>
        </w:rPr>
        <w:tab/>
        <w:t>12+</w:t>
      </w:r>
    </w:p>
    <w:p w:rsidR="007C08B8" w:rsidRPr="000D4761" w:rsidRDefault="007C08B8" w:rsidP="007C08B8">
      <w:pPr>
        <w:tabs>
          <w:tab w:val="left" w:pos="270"/>
          <w:tab w:val="left" w:pos="4590"/>
          <w:tab w:val="left" w:pos="6300"/>
        </w:tabs>
        <w:ind w:left="-720" w:firstLine="720"/>
        <w:rPr>
          <w:color w:val="000000"/>
        </w:rPr>
      </w:pPr>
      <w:r w:rsidRPr="000D4761">
        <w:rPr>
          <w:color w:val="000000"/>
          <w:lang w:val="es-CR"/>
        </w:rPr>
        <w:t>Carga</w:t>
      </w:r>
      <w:r w:rsidRPr="000D4761">
        <w:rPr>
          <w:color w:val="000000"/>
        </w:rPr>
        <w:t xml:space="preserve"> Timken OK Kg (Lb)</w:t>
      </w:r>
      <w:r w:rsidRPr="000D4761">
        <w:rPr>
          <w:color w:val="000000"/>
        </w:rPr>
        <w:tab/>
        <w:t>36+ (80)</w:t>
      </w:r>
      <w:r w:rsidRPr="000D4761">
        <w:rPr>
          <w:color w:val="000000"/>
        </w:rPr>
        <w:tab/>
      </w:r>
      <w:r w:rsidRPr="000D4761">
        <w:rPr>
          <w:color w:val="000000"/>
        </w:rPr>
        <w:tab/>
      </w:r>
      <w:r w:rsidRPr="000D4761">
        <w:rPr>
          <w:color w:val="000000"/>
        </w:rPr>
        <w:tab/>
      </w:r>
      <w:r w:rsidRPr="000D4761">
        <w:rPr>
          <w:color w:val="000000"/>
        </w:rPr>
        <w:tab/>
      </w:r>
      <w:r w:rsidRPr="000D4761">
        <w:rPr>
          <w:color w:val="000000"/>
        </w:rPr>
        <w:tab/>
        <w:t>ASTM D-2509</w:t>
      </w:r>
    </w:p>
    <w:p w:rsidR="007C08B8" w:rsidRPr="00101FE2" w:rsidRDefault="007C08B8" w:rsidP="007C08B8">
      <w:pPr>
        <w:tabs>
          <w:tab w:val="left" w:pos="270"/>
          <w:tab w:val="left" w:pos="4590"/>
          <w:tab w:val="left" w:pos="6300"/>
        </w:tabs>
        <w:ind w:left="-720" w:firstLine="720"/>
        <w:rPr>
          <w:color w:val="000000"/>
          <w:lang w:val="es-ES"/>
        </w:rPr>
      </w:pPr>
      <w:r w:rsidRPr="007C08B8">
        <w:rPr>
          <w:color w:val="000000"/>
          <w:lang w:val="es-419"/>
        </w:rPr>
        <w:t>Grado</w:t>
      </w:r>
      <w:r w:rsidRPr="00101FE2">
        <w:rPr>
          <w:color w:val="000000"/>
          <w:lang w:val="es-ES"/>
        </w:rPr>
        <w:t xml:space="preserve"> USDA</w:t>
      </w:r>
      <w:r w:rsidRPr="00101FE2">
        <w:rPr>
          <w:color w:val="000000"/>
          <w:lang w:val="es-ES"/>
        </w:rPr>
        <w:tab/>
        <w:t>H-2</w:t>
      </w:r>
    </w:p>
    <w:p w:rsidR="007C08B8" w:rsidRPr="00F607F6" w:rsidRDefault="007C08B8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 w:rsidRPr="00101FE2">
        <w:rPr>
          <w:b/>
          <w:bCs/>
          <w:color w:val="000000"/>
          <w:lang w:val="es-ES"/>
        </w:rPr>
        <w:t xml:space="preserve">              PIN #</w:t>
      </w:r>
      <w:r w:rsidRPr="00101FE2">
        <w:rPr>
          <w:b/>
          <w:bCs/>
          <w:color w:val="000000"/>
          <w:lang w:val="es-ES"/>
        </w:rPr>
        <w:tab/>
      </w:r>
      <w:r w:rsidRPr="00101FE2">
        <w:rPr>
          <w:b/>
          <w:bCs/>
          <w:color w:val="000000"/>
          <w:lang w:val="es-ES"/>
        </w:rPr>
        <w:tab/>
      </w:r>
      <w:r w:rsidRPr="00101FE2">
        <w:rPr>
          <w:b/>
          <w:bCs/>
          <w:color w:val="000000"/>
          <w:lang w:val="es-ES"/>
        </w:rPr>
        <w:tab/>
      </w:r>
      <w:r w:rsidRPr="00101FE2">
        <w:rPr>
          <w:b/>
          <w:bCs/>
          <w:color w:val="000000"/>
          <w:lang w:val="es-ES"/>
        </w:rPr>
        <w:tab/>
      </w:r>
      <w:r w:rsidRPr="00101FE2">
        <w:rPr>
          <w:b/>
          <w:bCs/>
          <w:color w:val="000000"/>
          <w:lang w:val="es-ES"/>
        </w:rPr>
        <w:tab/>
      </w:r>
      <w:r w:rsidRPr="00101FE2">
        <w:rPr>
          <w:b/>
          <w:bCs/>
          <w:color w:val="000000"/>
          <w:lang w:val="es-ES"/>
        </w:rPr>
        <w:tab/>
        <w:t>13010</w:t>
      </w:r>
      <w:r w:rsidR="00F947E6" w:rsidRPr="00101FE2">
        <w:rPr>
          <w:b/>
          <w:bCs/>
          <w:color w:val="000000"/>
          <w:lang w:val="es-ES"/>
        </w:rPr>
        <w:tab/>
      </w:r>
      <w:r w:rsidR="00F947E6" w:rsidRPr="00101FE2">
        <w:rPr>
          <w:b/>
          <w:bCs/>
          <w:color w:val="000000"/>
          <w:lang w:val="es-ES"/>
        </w:rPr>
        <w:tab/>
      </w:r>
      <w:bookmarkStart w:id="0" w:name="_GoBack"/>
      <w:bookmarkEnd w:id="0"/>
    </w:p>
    <w:p w:rsidR="005566FC" w:rsidRPr="00101FE2" w:rsidRDefault="00940D92">
      <w:pPr>
        <w:tabs>
          <w:tab w:val="center" w:pos="810"/>
          <w:tab w:val="left" w:pos="4590"/>
          <w:tab w:val="left" w:pos="6300"/>
        </w:tabs>
        <w:ind w:left="-720"/>
        <w:rPr>
          <w:color w:val="FFFFFF"/>
          <w:lang w:val="es-ES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74295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7.2pt;margin-top:5.8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Pr="00101FE2" w:rsidRDefault="005566FC">
      <w:pPr>
        <w:tabs>
          <w:tab w:val="left" w:pos="4590"/>
          <w:tab w:val="left" w:pos="6300"/>
        </w:tabs>
        <w:ind w:left="-720"/>
        <w:rPr>
          <w:color w:val="FFFFFF"/>
          <w:lang w:val="es-ES"/>
        </w:rPr>
      </w:pPr>
    </w:p>
    <w:p w:rsidR="00EA4625" w:rsidRPr="00101FE2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  <w:lang w:val="es-ES"/>
        </w:rPr>
      </w:pPr>
      <w:r w:rsidRPr="00101FE2">
        <w:rPr>
          <w:color w:val="FFFFFF"/>
          <w:sz w:val="10"/>
          <w:szCs w:val="10"/>
          <w:lang w:val="es-ES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 w:rsidRPr="00101FE2">
        <w:rPr>
          <w:color w:val="FFFFFF"/>
          <w:sz w:val="10"/>
          <w:szCs w:val="10"/>
          <w:lang w:val="es-ES"/>
        </w:rPr>
        <w:t xml:space="preserve">                  </w:t>
      </w:r>
      <w:r w:rsidR="00940D92"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772D9"/>
    <w:rsid w:val="000D4761"/>
    <w:rsid w:val="00101FE2"/>
    <w:rsid w:val="00161363"/>
    <w:rsid w:val="002932B4"/>
    <w:rsid w:val="005566FC"/>
    <w:rsid w:val="00610D9B"/>
    <w:rsid w:val="0069737F"/>
    <w:rsid w:val="007C08B8"/>
    <w:rsid w:val="00940D92"/>
    <w:rsid w:val="00EA4625"/>
    <w:rsid w:val="00F607F6"/>
    <w:rsid w:val="00F9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7C0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7C0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1207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7</cp:revision>
  <cp:lastPrinted>1999-05-12T14:31:00Z</cp:lastPrinted>
  <dcterms:created xsi:type="dcterms:W3CDTF">2017-02-23T14:21:00Z</dcterms:created>
  <dcterms:modified xsi:type="dcterms:W3CDTF">2019-12-18T18:27:00Z</dcterms:modified>
</cp:coreProperties>
</file>