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510A25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73660</wp:posOffset>
                </wp:positionV>
                <wp:extent cx="6675120" cy="474980"/>
                <wp:effectExtent l="0" t="0" r="0" b="0"/>
                <wp:wrapNone/>
                <wp:docPr id="9" name="Text Box 2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47498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Default="00161363" w:rsidP="00161363">
                            <w:pPr>
                              <w:rPr>
                                <w:sz w:val="32"/>
                              </w:rPr>
                            </w:pPr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HOJA </w:t>
                            </w:r>
                            <w:proofErr w:type="spellStart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>TECNICA</w:t>
                            </w:r>
                            <w:proofErr w:type="spellEnd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 DEL PRODUCTO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5%" style="position:absolute;left:0;text-align:left;margin-left:-14.4pt;margin-top:5.8pt;width:525.6pt;height:37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" o:allowincell="f" stroked="f">
                <v:fill r:id="rId5" o:title="" type="pattern"/>
                <v:textbox>
                  <w:txbxContent>
                    <w:p w:rsidR="00161363" w:rsidRDefault="00161363" w:rsidP="00161363">
                      <w:pPr>
                        <w:rPr>
                          <w:sz w:val="32"/>
                        </w:rPr>
                      </w:pPr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HOJA </w:t>
                      </w:r>
                      <w:proofErr w:type="spellStart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>TECNICA</w:t>
                      </w:r>
                      <w:proofErr w:type="spellEnd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 DEL PRODUCTO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Default="005566FC">
      <w:pPr>
        <w:tabs>
          <w:tab w:val="left" w:pos="6300"/>
        </w:tabs>
        <w:ind w:left="-720"/>
        <w:rPr>
          <w:color w:val="FFFFFF"/>
        </w:rPr>
      </w:pPr>
    </w:p>
    <w:p w:rsidR="005566FC" w:rsidRDefault="00EA4625">
      <w:pPr>
        <w:tabs>
          <w:tab w:val="left" w:pos="10530"/>
        </w:tabs>
        <w:ind w:left="-720"/>
        <w:jc w:val="center"/>
        <w:rPr>
          <w:color w:val="FFFFFF"/>
          <w:sz w:val="36"/>
        </w:rPr>
      </w:pPr>
      <w:r>
        <w:rPr>
          <w:color w:val="FFFFFF"/>
        </w:rPr>
        <w:t xml:space="preserve">       </w:t>
      </w:r>
      <w:r>
        <w:rPr>
          <w:color w:val="FFFFFF"/>
          <w:sz w:val="36"/>
        </w:rPr>
        <w:t xml:space="preserve">G                                                   </w:t>
      </w:r>
    </w:p>
    <w:p w:rsidR="005566FC" w:rsidRDefault="00EA4625">
      <w:pPr>
        <w:tabs>
          <w:tab w:val="left" w:pos="10530"/>
        </w:tabs>
        <w:ind w:left="-720"/>
        <w:jc w:val="center"/>
        <w:rPr>
          <w:color w:val="000000"/>
          <w:sz w:val="36"/>
        </w:rPr>
      </w:pPr>
      <w:r>
        <w:rPr>
          <w:color w:val="FFFFFF"/>
          <w:sz w:val="36"/>
        </w:rPr>
        <w:t xml:space="preserve">   </w:t>
      </w:r>
    </w:p>
    <w:p w:rsidR="005566FC" w:rsidRDefault="00510A25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3968496</wp:posOffset>
                </wp:positionH>
                <wp:positionV relativeFrom="paragraph">
                  <wp:posOffset>102870</wp:posOffset>
                </wp:positionV>
                <wp:extent cx="2767330" cy="1249680"/>
                <wp:effectExtent l="0" t="0" r="0" b="762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330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6701" w:rsidRPr="009F6701" w:rsidRDefault="009F6701" w:rsidP="009F6701">
                            <w:pPr>
                              <w:pStyle w:val="Heading6"/>
                              <w:rPr>
                                <w:b/>
                                <w:bCs/>
                                <w:color w:val="FF0000"/>
                                <w:sz w:val="44"/>
                                <w:lang w:val="es-419"/>
                              </w:rPr>
                            </w:pPr>
                            <w:r w:rsidRPr="009F6701">
                              <w:rPr>
                                <w:b/>
                                <w:bCs/>
                                <w:color w:val="FF0000"/>
                                <w:sz w:val="44"/>
                                <w:lang w:val="es-419"/>
                              </w:rPr>
                              <w:t>S-1000 HT</w:t>
                            </w:r>
                          </w:p>
                          <w:p w:rsidR="009F6701" w:rsidRPr="009F6701" w:rsidRDefault="009F6701" w:rsidP="009F6701">
                            <w:pPr>
                              <w:rPr>
                                <w:sz w:val="10"/>
                                <w:szCs w:val="10"/>
                                <w:lang w:val="es-419"/>
                              </w:rPr>
                            </w:pPr>
                          </w:p>
                          <w:p w:rsidR="005566FC" w:rsidRPr="000772D9" w:rsidRDefault="009F6701" w:rsidP="009F6701">
                            <w:pPr>
                              <w:pStyle w:val="BodyText"/>
                              <w:spacing w:line="400" w:lineRule="exact"/>
                              <w:rPr>
                                <w:rFonts w:asciiTheme="minorHAnsi" w:hAnsiTheme="minorHAnsi"/>
                                <w:sz w:val="40"/>
                                <w:szCs w:val="40"/>
                                <w:lang w:val="es-419"/>
                              </w:rPr>
                            </w:pPr>
                            <w:r>
                              <w:rPr>
                                <w:b/>
                                <w:color w:val="000080"/>
                                <w:sz w:val="32"/>
                                <w:lang w:val="es-ES_tradnl"/>
                              </w:rPr>
                              <w:t>ACEITE PARA TEMPERATURAS ALTAS EXTREMAS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12.5pt;margin-top:8.1pt;width:217.9pt;height:9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nDhQIAABg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" o:allowincell="f" stroked="f">
                <v:textbox>
                  <w:txbxContent>
                    <w:p w:rsidR="009F6701" w:rsidRPr="009F6701" w:rsidRDefault="009F6701" w:rsidP="009F6701">
                      <w:pPr>
                        <w:pStyle w:val="Heading6"/>
                        <w:rPr>
                          <w:b/>
                          <w:bCs/>
                          <w:color w:val="FF0000"/>
                          <w:sz w:val="44"/>
                          <w:lang w:val="es-419"/>
                        </w:rPr>
                      </w:pPr>
                      <w:r w:rsidRPr="009F6701">
                        <w:rPr>
                          <w:b/>
                          <w:bCs/>
                          <w:color w:val="FF0000"/>
                          <w:sz w:val="44"/>
                          <w:lang w:val="es-419"/>
                        </w:rPr>
                        <w:t>S-1000 HT</w:t>
                      </w:r>
                    </w:p>
                    <w:p w:rsidR="009F6701" w:rsidRPr="009F6701" w:rsidRDefault="009F6701" w:rsidP="009F6701">
                      <w:pPr>
                        <w:rPr>
                          <w:sz w:val="10"/>
                          <w:szCs w:val="10"/>
                          <w:lang w:val="es-419"/>
                        </w:rPr>
                      </w:pPr>
                    </w:p>
                    <w:p w:rsidR="005566FC" w:rsidRPr="000772D9" w:rsidRDefault="009F6701" w:rsidP="009F6701">
                      <w:pPr>
                        <w:pStyle w:val="BodyText"/>
                        <w:spacing w:line="400" w:lineRule="exact"/>
                        <w:rPr>
                          <w:rFonts w:asciiTheme="minorHAnsi" w:hAnsiTheme="minorHAnsi"/>
                          <w:sz w:val="40"/>
                          <w:szCs w:val="40"/>
                          <w:lang w:val="es-419"/>
                        </w:rPr>
                      </w:pPr>
                      <w:r>
                        <w:rPr>
                          <w:b/>
                          <w:color w:val="000080"/>
                          <w:sz w:val="32"/>
                          <w:lang w:val="es-ES_tradnl"/>
                        </w:rPr>
                        <w:t>ACEITE PARA TEMPERATURAS ALTAS EXTREMAS</w:t>
                      </w:r>
                    </w:p>
                  </w:txbxContent>
                </v:textbox>
              </v:shape>
            </w:pict>
          </mc:Fallback>
        </mc:AlternateContent>
      </w:r>
      <w:r w:rsidR="00EA4625">
        <w:rPr>
          <w:color w:val="FFFFFF"/>
        </w:rPr>
        <w:t xml:space="preserve">        </w:t>
      </w:r>
      <w:r>
        <w:rPr>
          <w:noProof/>
          <w:color w:val="FFFFFF"/>
        </w:rPr>
        <w:drawing>
          <wp:inline distT="0" distB="0" distL="0" distR="0">
            <wp:extent cx="3328670" cy="1572895"/>
            <wp:effectExtent l="0" t="0" r="5080" b="8255"/>
            <wp:docPr id="1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ull Gear &amp; text SPA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6FC" w:rsidRPr="00F607F6" w:rsidRDefault="00510A25">
      <w:pPr>
        <w:tabs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137160</wp:posOffset>
                </wp:positionV>
                <wp:extent cx="6583680" cy="36576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6FC" w:rsidRPr="00EA4625" w:rsidRDefault="00161363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DESCRIPCION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DEL</w:t>
                            </w:r>
                            <w:r w:rsidRPr="00573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7.2pt;margin-top:10.8pt;width:518.4pt;height:2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" o:allowincell="f" stroked="f">
                <v:textbox>
                  <w:txbxContent>
                    <w:p w:rsidR="005566FC" w:rsidRPr="00EA4625" w:rsidRDefault="00161363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DESCRIPCION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DEL</w:t>
                      </w:r>
                      <w:r w:rsidRPr="0057343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PRODUCTO</w:t>
                      </w:r>
                    </w:p>
                  </w:txbxContent>
                </v:textbox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 xml:space="preserve">  </w:t>
      </w: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9F6701">
      <w:pPr>
        <w:tabs>
          <w:tab w:val="left" w:pos="6300"/>
        </w:tabs>
        <w:ind w:left="-720"/>
        <w:rPr>
          <w:color w:val="FFFFFF"/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D0E2A77" wp14:editId="737FCCCD">
                <wp:simplePos x="0" y="0"/>
                <wp:positionH relativeFrom="column">
                  <wp:posOffset>-85725</wp:posOffset>
                </wp:positionH>
                <wp:positionV relativeFrom="paragraph">
                  <wp:posOffset>125730</wp:posOffset>
                </wp:positionV>
                <wp:extent cx="3108960" cy="2450465"/>
                <wp:effectExtent l="0" t="0" r="0" b="698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2450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6701" w:rsidRDefault="009F6701" w:rsidP="009F6701">
                            <w:pPr>
                              <w:pStyle w:val="BodyText2"/>
                              <w:spacing w:line="276" w:lineRule="auto"/>
                              <w:jc w:val="both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S-1000 </w:t>
                            </w:r>
                            <w:r w:rsidRPr="009F6701">
                              <w:rPr>
                                <w:lang w:val="es-419"/>
                              </w:rPr>
                              <w:t>HT</w:t>
                            </w:r>
                            <w:r>
                              <w:rPr>
                                <w:lang w:val="es-ES_tradnl"/>
                              </w:rPr>
                              <w:t xml:space="preserve"> de </w:t>
                            </w:r>
                            <w:r w:rsidRPr="009F6701">
                              <w:rPr>
                                <w:lang w:val="es-419"/>
                              </w:rPr>
                              <w:t>Sentinel</w:t>
                            </w:r>
                            <w:r>
                              <w:rPr>
                                <w:lang w:val="es-ES_tradnl"/>
                              </w:rPr>
                              <w:t xml:space="preserve"> es un lubricante sintético para alta temperatura diseñado principalmente para equipos de altas temperaturas, como las cadenas de hornos y los marcos de secado o fijación textiles (</w:t>
                            </w:r>
                            <w:r w:rsidRPr="009F6701">
                              <w:rPr>
                                <w:lang w:val="es-419"/>
                              </w:rPr>
                              <w:t>tenter</w:t>
                            </w:r>
                            <w:r>
                              <w:rPr>
                                <w:lang w:val="es-ES_tradnl"/>
                              </w:rPr>
                              <w:t xml:space="preserve"> </w:t>
                            </w:r>
                            <w:r w:rsidRPr="009F6701">
                              <w:rPr>
                                <w:lang w:val="es-419"/>
                              </w:rPr>
                              <w:t>frames</w:t>
                            </w:r>
                            <w:r>
                              <w:rPr>
                                <w:lang w:val="es-ES_tradnl"/>
                              </w:rPr>
                              <w:t>) así como los hornos de fijación de pintura en cerámica y para lubricación de sus rodamientos.</w:t>
                            </w:r>
                          </w:p>
                          <w:p w:rsidR="009F6701" w:rsidRDefault="009F6701" w:rsidP="009F6701">
                            <w:pPr>
                              <w:pStyle w:val="BodyText2"/>
                              <w:spacing w:line="276" w:lineRule="auto"/>
                              <w:jc w:val="both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Formulados a partir de bases sintéticas y sistemas de aditivos de calidad, S-1000 </w:t>
                            </w:r>
                            <w:r w:rsidRPr="009F6701">
                              <w:rPr>
                                <w:lang w:val="es-419"/>
                              </w:rPr>
                              <w:t>HT</w:t>
                            </w:r>
                            <w:r>
                              <w:rPr>
                                <w:lang w:val="es-ES_tradnl"/>
                              </w:rPr>
                              <w:t xml:space="preserve"> provee los siguientes beneficios en su rendimiento:</w:t>
                            </w:r>
                          </w:p>
                          <w:p w:rsidR="009F6701" w:rsidRDefault="009F6701" w:rsidP="009F6701">
                            <w:pPr>
                              <w:pStyle w:val="BodyText2"/>
                              <w:spacing w:line="276" w:lineRule="auto"/>
                              <w:jc w:val="both"/>
                              <w:rPr>
                                <w:sz w:val="8"/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● Excelente estabilidad contra la oxidación y térmica a altas temperaturas para prolongar la vida del lubricante.</w:t>
                            </w:r>
                          </w:p>
                          <w:p w:rsidR="005566FC" w:rsidRPr="000772D9" w:rsidRDefault="009F6701" w:rsidP="009F6701">
                            <w:pPr>
                              <w:spacing w:line="276" w:lineRule="auto"/>
                              <w:rPr>
                                <w:lang w:val="es-CR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● Propiedades superiores anti-desgaste para reducir el arrastre.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6.75pt;margin-top:9.9pt;width:244.8pt;height:192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" o:allowincell="f" stroked="f">
                <v:textbox>
                  <w:txbxContent>
                    <w:p w:rsidR="009F6701" w:rsidRDefault="009F6701" w:rsidP="009F6701">
                      <w:pPr>
                        <w:pStyle w:val="BodyText2"/>
                        <w:spacing w:line="276" w:lineRule="auto"/>
                        <w:jc w:val="both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 xml:space="preserve">S-1000 </w:t>
                      </w:r>
                      <w:r w:rsidRPr="009F6701">
                        <w:rPr>
                          <w:lang w:val="es-419"/>
                        </w:rPr>
                        <w:t>HT</w:t>
                      </w:r>
                      <w:r>
                        <w:rPr>
                          <w:lang w:val="es-ES_tradnl"/>
                        </w:rPr>
                        <w:t xml:space="preserve"> de </w:t>
                      </w:r>
                      <w:r w:rsidRPr="009F6701">
                        <w:rPr>
                          <w:lang w:val="es-419"/>
                        </w:rPr>
                        <w:t>Sentinel</w:t>
                      </w:r>
                      <w:r>
                        <w:rPr>
                          <w:lang w:val="es-ES_tradnl"/>
                        </w:rPr>
                        <w:t xml:space="preserve"> es un lubricante sintético para alta temperatura diseñado principalmente para equipos de altas temperaturas, como las cadenas de hornos y los marcos de secado o fijación textiles (</w:t>
                      </w:r>
                      <w:r w:rsidRPr="009F6701">
                        <w:rPr>
                          <w:lang w:val="es-419"/>
                        </w:rPr>
                        <w:t>tenter</w:t>
                      </w:r>
                      <w:r>
                        <w:rPr>
                          <w:lang w:val="es-ES_tradnl"/>
                        </w:rPr>
                        <w:t xml:space="preserve"> </w:t>
                      </w:r>
                      <w:r w:rsidRPr="009F6701">
                        <w:rPr>
                          <w:lang w:val="es-419"/>
                        </w:rPr>
                        <w:t>frames</w:t>
                      </w:r>
                      <w:r>
                        <w:rPr>
                          <w:lang w:val="es-ES_tradnl"/>
                        </w:rPr>
                        <w:t>) así como los hornos de fijación de pintura en cerámica y para lubricación de sus rodamientos.</w:t>
                      </w:r>
                    </w:p>
                    <w:p w:rsidR="009F6701" w:rsidRDefault="009F6701" w:rsidP="009F6701">
                      <w:pPr>
                        <w:pStyle w:val="BodyText2"/>
                        <w:spacing w:line="276" w:lineRule="auto"/>
                        <w:jc w:val="both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 xml:space="preserve">Formulados a partir de bases sintéticas y sistemas de aditivos de calidad, S-1000 </w:t>
                      </w:r>
                      <w:r w:rsidRPr="009F6701">
                        <w:rPr>
                          <w:lang w:val="es-419"/>
                        </w:rPr>
                        <w:t>HT</w:t>
                      </w:r>
                      <w:r>
                        <w:rPr>
                          <w:lang w:val="es-ES_tradnl"/>
                        </w:rPr>
                        <w:t xml:space="preserve"> provee los siguientes beneficios en su rendimiento:</w:t>
                      </w:r>
                    </w:p>
                    <w:p w:rsidR="009F6701" w:rsidRDefault="009F6701" w:rsidP="009F6701">
                      <w:pPr>
                        <w:pStyle w:val="BodyText2"/>
                        <w:spacing w:line="276" w:lineRule="auto"/>
                        <w:jc w:val="both"/>
                        <w:rPr>
                          <w:sz w:val="8"/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● Excelente estabilidad contra la oxidación y térmica a altas temperaturas para prolongar la vida del lubricante.</w:t>
                      </w:r>
                    </w:p>
                    <w:p w:rsidR="005566FC" w:rsidRPr="000772D9" w:rsidRDefault="009F6701" w:rsidP="009F6701">
                      <w:pPr>
                        <w:spacing w:line="276" w:lineRule="auto"/>
                        <w:rPr>
                          <w:lang w:val="es-CR"/>
                        </w:rPr>
                      </w:pPr>
                      <w:r>
                        <w:rPr>
                          <w:lang w:val="es-ES_tradnl"/>
                        </w:rPr>
                        <w:t>● Propiedades superiores anti-desgaste para reducir el arrastre.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566FC" w:rsidRPr="00F607F6" w:rsidRDefault="00510A25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1E7E36B" wp14:editId="780C5B0E">
                <wp:simplePos x="0" y="0"/>
                <wp:positionH relativeFrom="column">
                  <wp:posOffset>160401</wp:posOffset>
                </wp:positionH>
                <wp:positionV relativeFrom="paragraph">
                  <wp:posOffset>65024</wp:posOffset>
                </wp:positionV>
                <wp:extent cx="3291840" cy="1914144"/>
                <wp:effectExtent l="0" t="0" r="381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9141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6701" w:rsidRDefault="009F6701" w:rsidP="009F6701">
                            <w:pPr>
                              <w:pStyle w:val="BodyText2"/>
                              <w:spacing w:line="276" w:lineRule="auto"/>
                              <w:jc w:val="both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● Extrema baja volatilidad resultando en menos consumo de aceite.</w:t>
                            </w:r>
                          </w:p>
                          <w:p w:rsidR="009F6701" w:rsidRDefault="009F6701" w:rsidP="009F6701">
                            <w:pPr>
                              <w:pStyle w:val="BodyText2"/>
                              <w:spacing w:line="276" w:lineRule="auto"/>
                              <w:jc w:val="both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● Alto índice de viscosidad permite que las viscosidades funcionales se mantengan aun a altas temperaturas.</w:t>
                            </w:r>
                          </w:p>
                          <w:p w:rsidR="009F6701" w:rsidRDefault="009F6701" w:rsidP="009F6701">
                            <w:pPr>
                              <w:pStyle w:val="BodyText2"/>
                              <w:spacing w:line="276" w:lineRule="auto"/>
                              <w:jc w:val="both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 xml:space="preserve">Los depósitos de lodos y carbón se reducen </w:t>
                            </w:r>
                            <w:r w:rsidRPr="009F6701">
                              <w:rPr>
                                <w:lang w:val="es-419"/>
                              </w:rPr>
                              <w:t>significati</w:t>
                            </w:r>
                            <w:r>
                              <w:rPr>
                                <w:lang w:val="es-ES_tradnl"/>
                              </w:rPr>
                              <w:t xml:space="preserve">- </w:t>
                            </w:r>
                            <w:r w:rsidRPr="009F6701">
                              <w:rPr>
                                <w:lang w:val="es-419"/>
                              </w:rPr>
                              <w:t>vamente</w:t>
                            </w:r>
                            <w:r>
                              <w:rPr>
                                <w:lang w:val="es-ES_tradnl"/>
                              </w:rPr>
                              <w:t xml:space="preserve"> porque esta “formación de carbón” se elimina.  Es </w:t>
                            </w:r>
                            <w:r>
                              <w:rPr>
                                <w:lang w:val="es-ES_tradnl"/>
                              </w:rPr>
                              <w:t>más</w:t>
                            </w:r>
                            <w:r>
                              <w:rPr>
                                <w:lang w:val="es-ES_tradnl"/>
                              </w:rPr>
                              <w:t>, este aceite removerá con el tiempo todo carbón que esté depositado en la cadena.</w:t>
                            </w:r>
                          </w:p>
                          <w:p w:rsidR="005566FC" w:rsidRPr="000772D9" w:rsidRDefault="00EA4625">
                            <w:pPr>
                              <w:rPr>
                                <w:lang w:val="es-419"/>
                              </w:rPr>
                            </w:pPr>
                            <w:r w:rsidRPr="000772D9">
                              <w:rPr>
                                <w:lang w:val="es-419"/>
                              </w:rPr>
                              <w:t xml:space="preserve">           </w:t>
                            </w: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EA4625">
                            <w:pPr>
                              <w:rPr>
                                <w:lang w:val="es-419"/>
                              </w:rPr>
                            </w:pPr>
                            <w:r w:rsidRPr="000772D9">
                              <w:rPr>
                                <w:lang w:val="es-419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12.65pt;margin-top:5.1pt;width:259.2pt;height:15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" o:allowincell="f" stroked="f">
                <v:textbox>
                  <w:txbxContent>
                    <w:p w:rsidR="009F6701" w:rsidRDefault="009F6701" w:rsidP="009F6701">
                      <w:pPr>
                        <w:pStyle w:val="BodyText2"/>
                        <w:spacing w:line="276" w:lineRule="auto"/>
                        <w:jc w:val="both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● Extrema baja volatilidad resultando en menos consumo de aceite.</w:t>
                      </w:r>
                    </w:p>
                    <w:p w:rsidR="009F6701" w:rsidRDefault="009F6701" w:rsidP="009F6701">
                      <w:pPr>
                        <w:pStyle w:val="BodyText2"/>
                        <w:spacing w:line="276" w:lineRule="auto"/>
                        <w:jc w:val="both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● Alto índice de viscosidad permite que las viscosidades funcionales se mantengan aun a altas temperaturas.</w:t>
                      </w:r>
                    </w:p>
                    <w:p w:rsidR="009F6701" w:rsidRDefault="009F6701" w:rsidP="009F6701">
                      <w:pPr>
                        <w:pStyle w:val="BodyText2"/>
                        <w:spacing w:line="276" w:lineRule="auto"/>
                        <w:jc w:val="both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 xml:space="preserve">Los depósitos de lodos y carbón se reducen </w:t>
                      </w:r>
                      <w:r w:rsidRPr="009F6701">
                        <w:rPr>
                          <w:lang w:val="es-419"/>
                        </w:rPr>
                        <w:t>significati</w:t>
                      </w:r>
                      <w:r>
                        <w:rPr>
                          <w:lang w:val="es-ES_tradnl"/>
                        </w:rPr>
                        <w:t xml:space="preserve">- </w:t>
                      </w:r>
                      <w:r w:rsidRPr="009F6701">
                        <w:rPr>
                          <w:lang w:val="es-419"/>
                        </w:rPr>
                        <w:t>vamente</w:t>
                      </w:r>
                      <w:r>
                        <w:rPr>
                          <w:lang w:val="es-ES_tradnl"/>
                        </w:rPr>
                        <w:t xml:space="preserve"> porque esta “formación de carbón” se elimina.  Es </w:t>
                      </w:r>
                      <w:r>
                        <w:rPr>
                          <w:lang w:val="es-ES_tradnl"/>
                        </w:rPr>
                        <w:t>más</w:t>
                      </w:r>
                      <w:r>
                        <w:rPr>
                          <w:lang w:val="es-ES_tradnl"/>
                        </w:rPr>
                        <w:t>, este aceite removerá con el tiempo todo carbón que esté depositado en la cadena.</w:t>
                      </w:r>
                    </w:p>
                    <w:p w:rsidR="005566FC" w:rsidRPr="000772D9" w:rsidRDefault="00EA4625">
                      <w:pPr>
                        <w:rPr>
                          <w:lang w:val="es-419"/>
                        </w:rPr>
                      </w:pPr>
                      <w:r w:rsidRPr="000772D9">
                        <w:rPr>
                          <w:lang w:val="es-419"/>
                        </w:rPr>
                        <w:t xml:space="preserve">           </w:t>
                      </w: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EA4625">
                      <w:pPr>
                        <w:rPr>
                          <w:lang w:val="es-419"/>
                        </w:rPr>
                      </w:pPr>
                      <w:r w:rsidRPr="000772D9">
                        <w:rPr>
                          <w:lang w:val="es-419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 xml:space="preserve">                                                                                                                                                               </w:t>
      </w: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9F6701" w:rsidRDefault="009F6701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9F6701" w:rsidRDefault="009F6701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Default="009F6701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B8A72CD" wp14:editId="39630980">
                <wp:simplePos x="0" y="0"/>
                <wp:positionH relativeFrom="column">
                  <wp:posOffset>-3436239</wp:posOffset>
                </wp:positionH>
                <wp:positionV relativeFrom="paragraph">
                  <wp:posOffset>124587</wp:posOffset>
                </wp:positionV>
                <wp:extent cx="6041136" cy="407670"/>
                <wp:effectExtent l="0" t="0" r="0" b="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136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CARACTERISTICAS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TIPICAS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-270.55pt;margin-top:9.8pt;width:475.7pt;height:32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CARACTERISTICAS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TIPICAS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6335">
        <w:rPr>
          <w:color w:val="FFFFFF"/>
          <w:lang w:val="es-419"/>
        </w:rPr>
        <w:tab/>
      </w:r>
      <w:r w:rsidR="00D26335">
        <w:rPr>
          <w:noProof/>
        </w:rPr>
        <w:drawing>
          <wp:inline distT="0" distB="0" distL="0" distR="0">
            <wp:extent cx="447675" cy="4476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6701" w:rsidRDefault="009F6701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9F6701" w:rsidRPr="00F607F6" w:rsidRDefault="009F6701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1E78C3" w:rsidRDefault="001E78C3" w:rsidP="001E78C3">
      <w:pPr>
        <w:tabs>
          <w:tab w:val="left" w:pos="1714"/>
          <w:tab w:val="left" w:pos="3154"/>
          <w:tab w:val="left" w:pos="4230"/>
          <w:tab w:val="left" w:pos="4590"/>
          <w:tab w:val="left" w:pos="4950"/>
          <w:tab w:val="left" w:pos="5940"/>
          <w:tab w:val="left" w:pos="6300"/>
          <w:tab w:val="left" w:pos="7380"/>
          <w:tab w:val="left" w:pos="891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</w:t>
      </w:r>
      <w:r w:rsidR="009F6701">
        <w:rPr>
          <w:color w:val="000000"/>
          <w:lang w:val="es-ES_tradnl"/>
        </w:rPr>
        <w:t>Grado ISO de</w:t>
      </w:r>
      <w:r>
        <w:rPr>
          <w:color w:val="000000"/>
          <w:lang w:val="es-ES_tradnl"/>
        </w:rPr>
        <w:t xml:space="preserve"> Viscosidad         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1500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</w:p>
    <w:p w:rsidR="009F6701" w:rsidRPr="001E78C3" w:rsidRDefault="001E78C3" w:rsidP="001E78C3">
      <w:pPr>
        <w:tabs>
          <w:tab w:val="left" w:pos="1714"/>
          <w:tab w:val="left" w:pos="3154"/>
          <w:tab w:val="left" w:pos="4230"/>
          <w:tab w:val="left" w:pos="4590"/>
          <w:tab w:val="left" w:pos="4950"/>
          <w:tab w:val="left" w:pos="5940"/>
          <w:tab w:val="left" w:pos="6300"/>
          <w:tab w:val="left" w:pos="7380"/>
          <w:tab w:val="left" w:pos="891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</w:t>
      </w:r>
      <w:r w:rsidR="009F6701">
        <w:rPr>
          <w:lang w:val="es-ES_tradnl"/>
        </w:rPr>
        <w:t xml:space="preserve">Viscosidad </w:t>
      </w:r>
      <w:r w:rsidR="009F6701" w:rsidRPr="001E78C3">
        <w:rPr>
          <w:lang w:val="es-419"/>
        </w:rPr>
        <w:t>cSt</w:t>
      </w:r>
      <w:r w:rsidR="009F6701">
        <w:rPr>
          <w:lang w:val="es-ES_tradnl"/>
        </w:rPr>
        <w:t xml:space="preserve"> @ 100˚C        </w:t>
      </w:r>
      <w:r w:rsidR="009F6701">
        <w:rPr>
          <w:lang w:val="es-ES_tradnl"/>
        </w:rPr>
        <w:tab/>
      </w:r>
      <w:r w:rsidR="009F6701">
        <w:rPr>
          <w:lang w:val="es-ES_tradnl"/>
        </w:rPr>
        <w:tab/>
      </w:r>
      <w:r w:rsidR="009F6701">
        <w:rPr>
          <w:lang w:val="es-ES_tradnl"/>
        </w:rPr>
        <w:tab/>
      </w:r>
      <w:r w:rsidR="009F6701">
        <w:rPr>
          <w:lang w:val="es-ES_tradnl"/>
        </w:rPr>
        <w:tab/>
        <w:t xml:space="preserve">100 </w:t>
      </w:r>
      <w:r w:rsidR="009F6701">
        <w:rPr>
          <w:lang w:val="es-ES_tradnl"/>
        </w:rPr>
        <w:tab/>
      </w:r>
      <w:r w:rsidR="009F6701">
        <w:rPr>
          <w:lang w:val="es-ES_tradnl"/>
        </w:rPr>
        <w:tab/>
      </w:r>
      <w:r w:rsidR="009F6701">
        <w:rPr>
          <w:lang w:val="es-ES_tradnl"/>
        </w:rPr>
        <w:tab/>
      </w:r>
      <w:r w:rsidR="009F6701">
        <w:rPr>
          <w:lang w:val="es-ES_tradnl"/>
        </w:rPr>
        <w:tab/>
        <w:t>ASTM D-  445</w:t>
      </w:r>
    </w:p>
    <w:p w:rsidR="009F6701" w:rsidRDefault="009F6701" w:rsidP="001E78C3">
      <w:pPr>
        <w:tabs>
          <w:tab w:val="left" w:pos="990"/>
          <w:tab w:val="left" w:pos="1714"/>
          <w:tab w:val="left" w:pos="4140"/>
          <w:tab w:val="left" w:pos="4590"/>
          <w:tab w:val="left" w:pos="4950"/>
          <w:tab w:val="left" w:pos="6300"/>
          <w:tab w:val="left" w:pos="891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</w:t>
      </w:r>
      <w:r>
        <w:rPr>
          <w:color w:val="000000"/>
          <w:lang w:val="es-ES_tradnl"/>
        </w:rPr>
        <w:tab/>
        <w:t xml:space="preserve">  </w:t>
      </w:r>
      <w:r w:rsidRPr="009F6701">
        <w:rPr>
          <w:color w:val="000000"/>
          <w:lang w:val="es-419"/>
        </w:rPr>
        <w:t>@  40˚C</w:t>
      </w:r>
      <w:r w:rsidRPr="009F6701">
        <w:rPr>
          <w:color w:val="000000"/>
          <w:lang w:val="es-419"/>
        </w:rPr>
        <w:tab/>
      </w:r>
      <w:r w:rsidRPr="009F6701">
        <w:rPr>
          <w:color w:val="000000"/>
          <w:lang w:val="es-419"/>
        </w:rPr>
        <w:tab/>
      </w:r>
      <w:r w:rsidRPr="009F6701">
        <w:rPr>
          <w:color w:val="000000"/>
          <w:lang w:val="es-419"/>
        </w:rPr>
        <w:tab/>
      </w:r>
      <w:r>
        <w:rPr>
          <w:color w:val="000000"/>
          <w:lang w:val="es-ES_tradnl"/>
        </w:rPr>
        <w:t xml:space="preserve">1550  </w:t>
      </w:r>
    </w:p>
    <w:p w:rsidR="009F6701" w:rsidRDefault="009F6701" w:rsidP="001E78C3">
      <w:pPr>
        <w:tabs>
          <w:tab w:val="left" w:pos="990"/>
          <w:tab w:val="left" w:pos="1714"/>
          <w:tab w:val="left" w:pos="4140"/>
          <w:tab w:val="left" w:pos="4590"/>
          <w:tab w:val="left" w:pos="4950"/>
          <w:tab w:val="left" w:pos="6300"/>
          <w:tab w:val="left" w:pos="8910"/>
        </w:tabs>
        <w:ind w:left="-720" w:firstLine="540"/>
        <w:rPr>
          <w:color w:val="000000"/>
          <w:lang w:val="es-ES_tradnl"/>
        </w:rPr>
      </w:pPr>
      <w:r>
        <w:rPr>
          <w:color w:val="000000"/>
          <w:lang w:val="es-ES_tradnl"/>
        </w:rPr>
        <w:t>Índice de Viscosidad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161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ASTM D-2270</w:t>
      </w:r>
    </w:p>
    <w:p w:rsidR="009F6701" w:rsidRPr="001E78C3" w:rsidRDefault="009F6701" w:rsidP="001E78C3">
      <w:pPr>
        <w:tabs>
          <w:tab w:val="left" w:pos="1714"/>
          <w:tab w:val="left" w:pos="4590"/>
          <w:tab w:val="left" w:pos="4950"/>
          <w:tab w:val="left" w:pos="6300"/>
          <w:tab w:val="left" w:pos="8910"/>
          <w:tab w:val="left" w:pos="10170"/>
          <w:tab w:val="left" w:pos="10260"/>
        </w:tabs>
        <w:ind w:left="-180" w:hanging="54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Punto de Fluidez ˚C (˚F)          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>
        <w:rPr>
          <w:lang w:val="es-ES_tradnl"/>
        </w:rPr>
        <w:t xml:space="preserve"> -20 (- 5)</w:t>
      </w:r>
      <w:r>
        <w:rPr>
          <w:lang w:val="es-ES_tradnl"/>
        </w:rPr>
        <w:tab/>
      </w:r>
      <w:r>
        <w:rPr>
          <w:lang w:val="es-ES_tradnl"/>
        </w:rPr>
        <w:tab/>
      </w:r>
      <w:r w:rsidR="001E78C3">
        <w:rPr>
          <w:color w:val="000000"/>
          <w:lang w:val="es-ES_tradnl"/>
        </w:rPr>
        <w:t>ASTM D-    97</w:t>
      </w:r>
      <w:r>
        <w:rPr>
          <w:lang w:val="es-ES_tradnl"/>
        </w:rPr>
        <w:t xml:space="preserve"> </w:t>
      </w:r>
      <w:r w:rsidR="001E78C3">
        <w:rPr>
          <w:lang w:val="es-ES_tradnl"/>
        </w:rPr>
        <w:t xml:space="preserve">                  </w:t>
      </w:r>
      <w:r>
        <w:rPr>
          <w:lang w:val="es-ES_tradnl"/>
        </w:rPr>
        <w:t xml:space="preserve">Punto de Encendido ˚C (˚F)    </w:t>
      </w:r>
      <w:r>
        <w:rPr>
          <w:lang w:val="es-ES_tradnl"/>
        </w:rPr>
        <w:tab/>
      </w:r>
      <w:r>
        <w:rPr>
          <w:lang w:val="es-ES_tradnl"/>
        </w:rPr>
        <w:tab/>
        <w:t xml:space="preserve">310 (1440)                    </w:t>
      </w:r>
      <w:r>
        <w:rPr>
          <w:lang w:val="es-ES_tradnl"/>
        </w:rPr>
        <w:tab/>
        <w:t xml:space="preserve">ASTM D-    92       Punto de Llama ˚C (˚F)       </w:t>
      </w:r>
      <w:r>
        <w:rPr>
          <w:lang w:val="es-ES_tradnl"/>
        </w:rPr>
        <w:tab/>
      </w:r>
      <w:r>
        <w:rPr>
          <w:lang w:val="es-ES_tradnl"/>
        </w:rPr>
        <w:tab/>
        <w:t xml:space="preserve">415 (920)                                </w:t>
      </w:r>
    </w:p>
    <w:p w:rsidR="001E78C3" w:rsidRDefault="009F6701" w:rsidP="001E78C3">
      <w:pPr>
        <w:tabs>
          <w:tab w:val="left" w:pos="1714"/>
          <w:tab w:val="left" w:pos="4590"/>
          <w:tab w:val="left" w:pos="4950"/>
          <w:tab w:val="left" w:pos="6300"/>
          <w:tab w:val="left" w:pos="8910"/>
          <w:tab w:val="left" w:pos="9900"/>
          <w:tab w:val="left" w:pos="1017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Perdida por Evaporación, 22 </w:t>
      </w:r>
      <w:r w:rsidRPr="001E78C3">
        <w:rPr>
          <w:color w:val="000000"/>
          <w:lang w:val="es-419"/>
        </w:rPr>
        <w:t>hrs</w:t>
      </w:r>
      <w:r>
        <w:rPr>
          <w:color w:val="000000"/>
          <w:lang w:val="es-ES_tradnl"/>
        </w:rPr>
        <w:t xml:space="preserve">, </w:t>
      </w:r>
      <w:r w:rsidR="001E78C3">
        <w:rPr>
          <w:color w:val="000000"/>
          <w:lang w:val="es-ES_tradnl"/>
        </w:rPr>
        <w:t>a 98.9°C, %</w:t>
      </w:r>
      <w:r w:rsidR="001E78C3">
        <w:rPr>
          <w:color w:val="000000"/>
          <w:lang w:val="es-ES_tradnl"/>
        </w:rPr>
        <w:tab/>
      </w:r>
      <w:r w:rsidR="001E78C3">
        <w:rPr>
          <w:color w:val="000000"/>
          <w:lang w:val="es-ES_tradnl"/>
        </w:rPr>
        <w:tab/>
        <w:t>0.10</w:t>
      </w:r>
      <w:r w:rsidR="001E78C3">
        <w:rPr>
          <w:color w:val="000000"/>
          <w:lang w:val="es-ES_tradnl"/>
        </w:rPr>
        <w:tab/>
      </w:r>
      <w:r w:rsidR="001E78C3">
        <w:rPr>
          <w:color w:val="000000"/>
          <w:lang w:val="es-ES_tradnl"/>
        </w:rPr>
        <w:tab/>
        <w:t>ASTM D-  972</w:t>
      </w:r>
    </w:p>
    <w:p w:rsidR="001E78C3" w:rsidRDefault="001E78C3" w:rsidP="001E78C3">
      <w:pPr>
        <w:tabs>
          <w:tab w:val="left" w:pos="1714"/>
          <w:tab w:val="left" w:pos="4590"/>
          <w:tab w:val="left" w:pos="4950"/>
          <w:tab w:val="left" w:pos="6300"/>
          <w:tab w:val="left" w:pos="8910"/>
          <w:tab w:val="left" w:pos="9900"/>
          <w:tab w:val="left" w:pos="10170"/>
        </w:tabs>
        <w:ind w:left="-720"/>
        <w:rPr>
          <w:lang w:val="es-ES_tradnl"/>
        </w:rPr>
      </w:pPr>
      <w:r>
        <w:rPr>
          <w:color w:val="000000"/>
          <w:lang w:val="es-ES_tradnl"/>
        </w:rPr>
        <w:t xml:space="preserve">          </w:t>
      </w:r>
      <w:r w:rsidR="009F6701">
        <w:rPr>
          <w:lang w:val="es-ES_tradnl"/>
        </w:rPr>
        <w:t xml:space="preserve">Desgaste de 4 Bolas, mm 40kg, 1200 rpm, 1 </w:t>
      </w:r>
      <w:r w:rsidR="009F6701" w:rsidRPr="001E78C3">
        <w:rPr>
          <w:lang w:val="es-419"/>
        </w:rPr>
        <w:t>hr</w:t>
      </w:r>
      <w:r w:rsidR="009F6701">
        <w:rPr>
          <w:lang w:val="es-ES_tradnl"/>
        </w:rPr>
        <w:t xml:space="preserve">., 75˚C  </w:t>
      </w:r>
      <w:r w:rsidR="009F6701">
        <w:rPr>
          <w:lang w:val="es-ES_tradnl"/>
        </w:rPr>
        <w:tab/>
      </w:r>
      <w:r>
        <w:rPr>
          <w:lang w:val="es-ES_tradnl"/>
        </w:rPr>
        <w:t xml:space="preserve">      </w:t>
      </w:r>
      <w:r w:rsidR="009F6701">
        <w:rPr>
          <w:lang w:val="es-ES_tradnl"/>
        </w:rPr>
        <w:t>0.45</w:t>
      </w:r>
      <w:r>
        <w:rPr>
          <w:lang w:val="es-ES_tradnl"/>
        </w:rPr>
        <w:tab/>
      </w:r>
      <w:r w:rsidR="009F6701">
        <w:rPr>
          <w:lang w:val="es-ES_tradnl"/>
        </w:rPr>
        <w:tab/>
        <w:t>ASTM D-2266</w:t>
      </w:r>
    </w:p>
    <w:p w:rsidR="009F6701" w:rsidRDefault="001E78C3" w:rsidP="001E78C3">
      <w:pPr>
        <w:tabs>
          <w:tab w:val="left" w:pos="1714"/>
          <w:tab w:val="left" w:pos="4590"/>
          <w:tab w:val="left" w:pos="4950"/>
          <w:tab w:val="left" w:pos="6300"/>
          <w:tab w:val="left" w:pos="8910"/>
          <w:tab w:val="left" w:pos="9900"/>
          <w:tab w:val="left" w:pos="10170"/>
        </w:tabs>
        <w:ind w:left="-720"/>
        <w:rPr>
          <w:lang w:val="es-ES_tradnl"/>
        </w:rPr>
      </w:pPr>
      <w:r>
        <w:rPr>
          <w:lang w:val="es-ES_tradnl"/>
        </w:rPr>
        <w:t xml:space="preserve">          </w:t>
      </w:r>
      <w:r w:rsidR="009F6701">
        <w:rPr>
          <w:lang w:val="es-ES_tradnl"/>
        </w:rPr>
        <w:t xml:space="preserve">No. Ácido Total, mg </w:t>
      </w:r>
      <w:r w:rsidR="009F6701" w:rsidRPr="001E78C3">
        <w:rPr>
          <w:lang w:val="es-419"/>
        </w:rPr>
        <w:t>KOH</w:t>
      </w:r>
      <w:r w:rsidR="009F6701">
        <w:rPr>
          <w:lang w:val="es-ES_tradnl"/>
        </w:rPr>
        <w:t>/g &lt;0.01</w:t>
      </w:r>
      <w:r w:rsidR="009F6701">
        <w:rPr>
          <w:lang w:val="es-ES_tradnl"/>
        </w:rPr>
        <w:tab/>
      </w:r>
      <w:r>
        <w:rPr>
          <w:lang w:val="es-ES_tradnl"/>
        </w:rPr>
        <w:t xml:space="preserve">     </w:t>
      </w:r>
      <w:r w:rsidR="009F6701">
        <w:rPr>
          <w:lang w:val="es-ES_tradnl"/>
        </w:rPr>
        <w:t xml:space="preserve">&lt; 0.01 </w:t>
      </w:r>
      <w:r w:rsidR="009F6701">
        <w:rPr>
          <w:lang w:val="es-ES_tradnl"/>
        </w:rPr>
        <w:tab/>
      </w:r>
      <w:r w:rsidR="009F6701">
        <w:rPr>
          <w:lang w:val="es-ES_tradnl"/>
        </w:rPr>
        <w:tab/>
        <w:t>ASTM D-  974</w:t>
      </w:r>
    </w:p>
    <w:p w:rsidR="009F6701" w:rsidRPr="009F6701" w:rsidRDefault="009F6701" w:rsidP="001E78C3">
      <w:pPr>
        <w:tabs>
          <w:tab w:val="left" w:pos="1714"/>
          <w:tab w:val="left" w:pos="4590"/>
          <w:tab w:val="left" w:pos="4950"/>
          <w:tab w:val="left" w:pos="6300"/>
          <w:tab w:val="left" w:pos="8910"/>
        </w:tabs>
        <w:ind w:left="-720"/>
        <w:rPr>
          <w:color w:val="000000"/>
          <w:lang w:val="es-419"/>
        </w:rPr>
      </w:pPr>
      <w:r>
        <w:rPr>
          <w:color w:val="000000"/>
          <w:lang w:val="es-ES_tradnl"/>
        </w:rPr>
        <w:t xml:space="preserve">           Volatilidad </w:t>
      </w:r>
      <w:r w:rsidRPr="001E78C3">
        <w:rPr>
          <w:color w:val="000000"/>
          <w:lang w:val="es-419"/>
        </w:rPr>
        <w:t>Noack</w:t>
      </w:r>
      <w:r w:rsidR="001E78C3">
        <w:rPr>
          <w:color w:val="000000"/>
          <w:lang w:val="es-ES_tradnl"/>
        </w:rPr>
        <w:t>, 250</w:t>
      </w:r>
      <w:r>
        <w:rPr>
          <w:color w:val="000000"/>
          <w:lang w:val="es-ES_tradnl"/>
        </w:rPr>
        <w:t xml:space="preserve"> ˚C, 1 </w:t>
      </w:r>
      <w:r w:rsidRPr="001E78C3">
        <w:rPr>
          <w:color w:val="000000"/>
          <w:lang w:val="es-419"/>
        </w:rPr>
        <w:t>hr</w:t>
      </w:r>
      <w:r>
        <w:rPr>
          <w:color w:val="000000"/>
          <w:lang w:val="es-ES_tradnl"/>
        </w:rPr>
        <w:t xml:space="preserve">, %peso </w:t>
      </w:r>
      <w:r w:rsidRPr="001E78C3">
        <w:rPr>
          <w:color w:val="000000"/>
          <w:lang w:val="es-419"/>
        </w:rPr>
        <w:t>Evap</w:t>
      </w:r>
      <w:r>
        <w:rPr>
          <w:color w:val="000000"/>
          <w:lang w:val="es-ES_tradnl"/>
        </w:rPr>
        <w:t>.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 w:rsidRPr="009F6701">
        <w:rPr>
          <w:color w:val="000000"/>
          <w:lang w:val="es-419"/>
        </w:rPr>
        <w:t>0.6</w:t>
      </w:r>
      <w:r w:rsidRPr="009F6701">
        <w:rPr>
          <w:color w:val="000000"/>
          <w:lang w:val="es-419"/>
        </w:rPr>
        <w:tab/>
      </w:r>
      <w:r w:rsidRPr="009F6701">
        <w:rPr>
          <w:color w:val="000000"/>
          <w:lang w:val="es-419"/>
        </w:rPr>
        <w:tab/>
        <w:t>DIN        51581</w:t>
      </w:r>
    </w:p>
    <w:p w:rsidR="009F6701" w:rsidRDefault="009F6701" w:rsidP="001E78C3">
      <w:pPr>
        <w:tabs>
          <w:tab w:val="left" w:pos="1714"/>
          <w:tab w:val="left" w:pos="4590"/>
          <w:tab w:val="left" w:pos="4950"/>
          <w:tab w:val="left" w:pos="6300"/>
          <w:tab w:val="left" w:pos="8910"/>
        </w:tabs>
        <w:ind w:left="-720"/>
        <w:rPr>
          <w:color w:val="000000"/>
          <w:lang w:val="es-ES_tradnl"/>
        </w:rPr>
      </w:pPr>
      <w:r>
        <w:rPr>
          <w:color w:val="000000"/>
          <w:lang w:val="es-ES_tradnl"/>
        </w:rPr>
        <w:t xml:space="preserve">           Clasificación </w:t>
      </w:r>
      <w:r w:rsidRPr="001E78C3">
        <w:rPr>
          <w:color w:val="000000"/>
          <w:lang w:val="es-419"/>
        </w:rPr>
        <w:t>NSF</w:t>
      </w:r>
      <w:r>
        <w:rPr>
          <w:color w:val="000000"/>
          <w:lang w:val="es-ES_tradnl"/>
        </w:rPr>
        <w:t xml:space="preserve">             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  <w:t>H-1</w:t>
      </w:r>
      <w:r>
        <w:rPr>
          <w:color w:val="000000"/>
          <w:lang w:val="es-ES_tradnl"/>
        </w:rPr>
        <w:tab/>
      </w:r>
      <w:r>
        <w:rPr>
          <w:color w:val="000000"/>
          <w:lang w:val="es-ES_tradnl"/>
        </w:rPr>
        <w:tab/>
      </w:r>
      <w:r w:rsidRPr="001E78C3">
        <w:rPr>
          <w:color w:val="000000"/>
          <w:lang w:val="es-419"/>
        </w:rPr>
        <w:t>Reg</w:t>
      </w:r>
      <w:r>
        <w:rPr>
          <w:color w:val="000000"/>
          <w:lang w:val="es-ES_tradnl"/>
        </w:rPr>
        <w:t># 136606</w:t>
      </w:r>
    </w:p>
    <w:p w:rsidR="009F6701" w:rsidRDefault="009F6701" w:rsidP="001E78C3">
      <w:pPr>
        <w:tabs>
          <w:tab w:val="center" w:pos="810"/>
          <w:tab w:val="left" w:pos="4590"/>
          <w:tab w:val="left" w:pos="6300"/>
        </w:tabs>
        <w:ind w:left="-720"/>
        <w:rPr>
          <w:color w:val="FFFFFF"/>
        </w:rPr>
      </w:pPr>
      <w:r>
        <w:rPr>
          <w:color w:val="000000"/>
          <w:lang w:val="es-ES_tradnl"/>
        </w:rPr>
        <w:t xml:space="preserve">           </w:t>
      </w:r>
      <w:r w:rsidRPr="00416F82">
        <w:rPr>
          <w:b/>
          <w:color w:val="000000"/>
          <w:lang w:val="es-CR"/>
        </w:rPr>
        <w:t>PIN #</w:t>
      </w:r>
      <w:r w:rsidRPr="00416F82">
        <w:rPr>
          <w:b/>
          <w:color w:val="000000"/>
          <w:lang w:val="es-CR"/>
        </w:rPr>
        <w:tab/>
        <w:t xml:space="preserve">          </w:t>
      </w:r>
      <w:r w:rsidRPr="00416F82">
        <w:rPr>
          <w:b/>
          <w:color w:val="000000"/>
          <w:lang w:val="es-CR"/>
        </w:rPr>
        <w:tab/>
        <w:t xml:space="preserve">  </w:t>
      </w:r>
      <w:r w:rsidRPr="00416F82">
        <w:rPr>
          <w:b/>
          <w:color w:val="000000"/>
          <w:lang w:val="es-CR"/>
        </w:rPr>
        <w:tab/>
      </w:r>
      <w:r w:rsidR="001E78C3">
        <w:rPr>
          <w:b/>
          <w:color w:val="000000"/>
          <w:lang w:val="es-CR"/>
        </w:rPr>
        <w:tab/>
      </w:r>
      <w:r w:rsidR="001E78C3">
        <w:rPr>
          <w:b/>
          <w:color w:val="000000"/>
          <w:lang w:val="es-CR"/>
        </w:rPr>
        <w:tab/>
      </w:r>
      <w:r w:rsidR="001E78C3">
        <w:rPr>
          <w:b/>
          <w:color w:val="000000"/>
          <w:lang w:val="es-CR"/>
        </w:rPr>
        <w:tab/>
      </w:r>
      <w:r w:rsidR="001E78C3">
        <w:rPr>
          <w:b/>
          <w:color w:val="000000"/>
          <w:lang w:val="es-CR"/>
        </w:rPr>
        <w:tab/>
      </w:r>
      <w:r w:rsidRPr="00416F82">
        <w:rPr>
          <w:b/>
          <w:color w:val="000000"/>
          <w:lang w:val="es-CR"/>
        </w:rPr>
        <w:tab/>
        <w:t>16079</w:t>
      </w:r>
    </w:p>
    <w:p w:rsidR="005566FC" w:rsidRDefault="00510A25">
      <w:pPr>
        <w:tabs>
          <w:tab w:val="center" w:pos="810"/>
          <w:tab w:val="left" w:pos="4590"/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74295</wp:posOffset>
                </wp:positionV>
                <wp:extent cx="6766560" cy="27432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7665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28"/>
                                <w:lang w:val="es-CR"/>
                              </w:rPr>
                            </w:pP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PARA ORDENAR o POR </w:t>
                            </w:r>
                            <w:proofErr w:type="spellStart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INFORMA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C</w:t>
                            </w: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ION</w:t>
                            </w:r>
                            <w:proofErr w:type="spellEnd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 ADICIONAL</w:t>
                            </w:r>
                          </w:p>
                          <w:p w:rsidR="005566FC" w:rsidRPr="00161363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-7.2pt;margin-top:5.85pt;width:532.8pt;height:21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28"/>
                          <w:lang w:val="es-CR"/>
                        </w:rPr>
                      </w:pP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PARA ORDENAR o POR </w:t>
                      </w:r>
                      <w:proofErr w:type="spellStart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INFORMA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C</w:t>
                      </w: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ION</w:t>
                      </w:r>
                      <w:proofErr w:type="spellEnd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 ADICIONAL</w:t>
                      </w:r>
                    </w:p>
                    <w:p w:rsidR="005566FC" w:rsidRPr="00161363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28"/>
                          <w:szCs w:val="28"/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A4625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  <w:sz w:val="10"/>
          <w:szCs w:val="10"/>
        </w:rPr>
      </w:pPr>
      <w:bookmarkStart w:id="0" w:name="_GoBack"/>
      <w:bookmarkEnd w:id="0"/>
      <w:r>
        <w:rPr>
          <w:color w:val="FFFFFF"/>
          <w:sz w:val="10"/>
          <w:szCs w:val="10"/>
        </w:rPr>
        <w:t xml:space="preserve">              </w:t>
      </w:r>
    </w:p>
    <w:p w:rsidR="005566FC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</w:rPr>
      </w:pPr>
      <w:r>
        <w:rPr>
          <w:color w:val="FFFFFF"/>
          <w:sz w:val="10"/>
          <w:szCs w:val="10"/>
        </w:rPr>
        <w:lastRenderedPageBreak/>
        <w:t xml:space="preserve">                </w:t>
      </w:r>
      <w:r w:rsidRPr="00EA4625">
        <w:rPr>
          <w:color w:val="FFFFFF"/>
          <w:sz w:val="10"/>
          <w:szCs w:val="10"/>
        </w:rPr>
        <w:t xml:space="preserve">  </w:t>
      </w:r>
      <w:r w:rsidR="00510A25">
        <w:rPr>
          <w:noProof/>
          <w:color w:val="FFFFFF"/>
        </w:rPr>
        <w:drawing>
          <wp:inline distT="0" distB="0" distL="0" distR="0">
            <wp:extent cx="6705600" cy="969010"/>
            <wp:effectExtent l="0" t="0" r="0" b="2540"/>
            <wp:docPr id="2" name="Picture 2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66FC" w:rsidSect="00EA4625">
      <w:pgSz w:w="12240" w:h="15840" w:code="1"/>
      <w:pgMar w:top="58" w:right="806" w:bottom="45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9B"/>
    <w:rsid w:val="000772D9"/>
    <w:rsid w:val="00161363"/>
    <w:rsid w:val="001E78C3"/>
    <w:rsid w:val="002932B4"/>
    <w:rsid w:val="00510A25"/>
    <w:rsid w:val="005566FC"/>
    <w:rsid w:val="00610D9B"/>
    <w:rsid w:val="009F6701"/>
    <w:rsid w:val="00D26335"/>
    <w:rsid w:val="00EA4625"/>
    <w:rsid w:val="00F6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9F6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701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F670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67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9F6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701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F670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6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1160</CharactersWithSpaces>
  <SharedDoc>false</SharedDoc>
  <HLinks>
    <vt:vector size="12" baseType="variant">
      <vt:variant>
        <vt:i4>2949121</vt:i4>
      </vt:variant>
      <vt:variant>
        <vt:i4>0</vt:i4>
      </vt:variant>
      <vt:variant>
        <vt:i4>0</vt:i4>
      </vt:variant>
      <vt:variant>
        <vt:i4>5</vt:i4>
      </vt:variant>
      <vt:variant>
        <vt:lpwstr>mailto:Sentinel@gate.net</vt:lpwstr>
      </vt:variant>
      <vt:variant>
        <vt:lpwstr/>
      </vt:variant>
      <vt:variant>
        <vt:i4>1966085</vt:i4>
      </vt:variant>
      <vt:variant>
        <vt:i4>1094</vt:i4>
      </vt:variant>
      <vt:variant>
        <vt:i4>1025</vt:i4>
      </vt:variant>
      <vt:variant>
        <vt:i4>1</vt:i4>
      </vt:variant>
      <vt:variant>
        <vt:lpwstr>K:\pictures\Sentinel logo color.bmp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3</cp:revision>
  <cp:lastPrinted>1999-05-12T14:31:00Z</cp:lastPrinted>
  <dcterms:created xsi:type="dcterms:W3CDTF">2017-02-14T16:04:00Z</dcterms:created>
  <dcterms:modified xsi:type="dcterms:W3CDTF">2017-02-14T16:27:00Z</dcterms:modified>
</cp:coreProperties>
</file>